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D" w:rsidRPr="00B9105A" w:rsidRDefault="0059086D" w:rsidP="0059086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9105A">
        <w:rPr>
          <w:rFonts w:ascii="Arial" w:hAnsi="Arial" w:cs="Arial"/>
          <w:b/>
          <w:sz w:val="28"/>
          <w:szCs w:val="28"/>
        </w:rPr>
        <w:t>Доклад об осуществлении государственного контроля (надзора), муниципального контроля за первое полугодие</w:t>
      </w:r>
    </w:p>
    <w:p w:rsidR="0059086D" w:rsidRPr="00B9105A" w:rsidRDefault="0059086D" w:rsidP="0059086D">
      <w:pPr>
        <w:jc w:val="center"/>
        <w:rPr>
          <w:rFonts w:ascii="Arial" w:hAnsi="Arial" w:cs="Arial"/>
          <w:b/>
          <w:sz w:val="28"/>
          <w:szCs w:val="28"/>
        </w:rPr>
      </w:pPr>
      <w:r w:rsidRPr="00B9105A">
        <w:rPr>
          <w:rFonts w:ascii="Arial" w:hAnsi="Arial" w:cs="Arial"/>
          <w:b/>
          <w:sz w:val="28"/>
          <w:szCs w:val="28"/>
        </w:rPr>
        <w:t xml:space="preserve"> 2016 года </w:t>
      </w:r>
    </w:p>
    <w:p w:rsidR="0059086D" w:rsidRPr="00B9105A" w:rsidRDefault="0059086D" w:rsidP="0059086D">
      <w:pPr>
        <w:jc w:val="center"/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Раздел 1.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Состояние нормативно-правового регулирования в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соответствующей сфере деятельности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Муниципальный земельный контроль на территории Атагайского муниципального образования городского поселения осуществляется в соответствии с Земельным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Положением о муниципальном земельном контроле, утвержденным  Решением Думы Атагайского муниципального образования от 09.01.2009г. № 41 «б»,  Регламентом проведения проверок при осуществлении муниципального земельного контроля на территории Атагайского муниципального образования, утвержденным решением Думы Атагайского муниципального образования от 18.03.2010г. № 65 «а».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Раздел 2.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Организация государственного контроля (надзора),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муниципального контроля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 xml:space="preserve">В соответствии с Регламентом проведения проверок при осуществлении муниципального земельного контроля на территории Атагайского муниципального образования, утвержденным Решением Думы </w:t>
      </w:r>
      <w:proofErr w:type="spellStart"/>
      <w:r w:rsidRPr="00B9105A">
        <w:rPr>
          <w:rFonts w:ascii="Arial" w:hAnsi="Arial" w:cs="Arial"/>
          <w:sz w:val="28"/>
          <w:szCs w:val="28"/>
        </w:rPr>
        <w:t>Атагайского</w:t>
      </w:r>
      <w:proofErr w:type="spellEnd"/>
      <w:r w:rsidRPr="00B9105A">
        <w:rPr>
          <w:rFonts w:ascii="Arial" w:hAnsi="Arial" w:cs="Arial"/>
          <w:sz w:val="28"/>
          <w:szCs w:val="28"/>
        </w:rPr>
        <w:t xml:space="preserve"> муниципального </w:t>
      </w:r>
      <w:proofErr w:type="spellStart"/>
      <w:r w:rsidRPr="00B9105A">
        <w:rPr>
          <w:rFonts w:ascii="Arial" w:hAnsi="Arial" w:cs="Arial"/>
          <w:sz w:val="28"/>
          <w:szCs w:val="28"/>
        </w:rPr>
        <w:t>образованияот</w:t>
      </w:r>
      <w:proofErr w:type="spellEnd"/>
      <w:r w:rsidRPr="00B9105A">
        <w:rPr>
          <w:rFonts w:ascii="Arial" w:hAnsi="Arial" w:cs="Arial"/>
          <w:sz w:val="28"/>
          <w:szCs w:val="28"/>
        </w:rPr>
        <w:t xml:space="preserve"> 18.03.2010г. № 65 </w:t>
      </w:r>
      <w:r w:rsidRPr="00B9105A">
        <w:rPr>
          <w:rFonts w:ascii="Arial" w:hAnsi="Arial" w:cs="Arial"/>
          <w:sz w:val="28"/>
          <w:szCs w:val="28"/>
        </w:rPr>
        <w:lastRenderedPageBreak/>
        <w:t>«а», органом, осуществляющим муниципальный земельный контроль на территории Атагайского муниципального образования, является администрация Атагайского муниципального образования, в лице комиссии по осуществлению муниципального земельного контроля на территории Атагайского муниципального образования.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Задачей комиссии по муниципальному земельному контролю является осуществление деятельности по контролю  за использованием земель, находящихся на территории Атагайского муниципального образования в пределах полномочий органа местного самоуправления. Объектом муниципального земельного контроля являются все земли, находящиеся в границах Атагайского муниципального образования. Муниципальный земельный контроль осуществляется в форме проверок использования земель организациями, индивидуальными предпринимателями.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Муниципальный земельный контроль на территории Атагайского муниципального образования осуществляется: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- за выполнением требований земельного законодательства об использовании земель;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-  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- за  использованием земель по целевому назначению.</w:t>
      </w:r>
    </w:p>
    <w:p w:rsidR="0059086D" w:rsidRPr="002929D9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929D9">
        <w:rPr>
          <w:rFonts w:ascii="Arial" w:hAnsi="Arial" w:cs="Arial"/>
          <w:color w:val="000000" w:themeColor="text1"/>
          <w:sz w:val="28"/>
          <w:szCs w:val="28"/>
        </w:rPr>
        <w:t>Муниципальный земельный контроль   в 2016 году за первое полугодие    в соответствии с планом проведения плановых проверок юридических лиц и индивидуальных предпринимателей на 2016 год не проводился.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Внеплановых проверок соблюдения земельного законодательства в отношении юридических лиц и индивидуальных предпринимателей в 2016 году не проводилось.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Сроки и последовательность действий по осуществлению муниципального земельного контроля определены Административным регламентом проведения проверок при осуществлении муниципального земельного контроля на территории Атагайского муниципального образования, утвержденным решением Думы Атагайского муниципального образования  от 18.03.2010г. № 65 «а».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9105A">
        <w:rPr>
          <w:rFonts w:ascii="Arial" w:hAnsi="Arial" w:cs="Arial"/>
          <w:color w:val="000000"/>
          <w:sz w:val="28"/>
          <w:szCs w:val="28"/>
        </w:rPr>
        <w:lastRenderedPageBreak/>
        <w:t>Комиссия по осуществлению муниципального земельного контроля на территории  Атагайского муниципального образования взаимодействует с органом государственного земельного контроля -  Управлением Федеральной службы государственной регистрации, кадастра и картографии по Иркутской области Нижнеудинский отдел.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2929D9">
        <w:rPr>
          <w:rFonts w:ascii="Arial" w:hAnsi="Arial" w:cs="Arial"/>
          <w:color w:val="000000" w:themeColor="text1"/>
          <w:sz w:val="28"/>
          <w:szCs w:val="28"/>
        </w:rPr>
        <w:t xml:space="preserve">В течение 2016 </w:t>
      </w:r>
      <w:r w:rsidRPr="00B9105A">
        <w:rPr>
          <w:rFonts w:ascii="Arial" w:hAnsi="Arial" w:cs="Arial"/>
          <w:color w:val="000000"/>
          <w:sz w:val="28"/>
          <w:szCs w:val="28"/>
        </w:rPr>
        <w:t>года за первое полугодие комиссия  по муниципальному контролю Администрации Атагайского муниципального образования не  привлекала в качестве экспертов, экспертные организации к проведению мероприятий по осуществлению муниципального земельного контроля.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Раздел 3.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9105A">
        <w:rPr>
          <w:rFonts w:ascii="Arial" w:hAnsi="Arial" w:cs="Arial"/>
          <w:color w:val="000000"/>
          <w:sz w:val="28"/>
          <w:szCs w:val="28"/>
        </w:rPr>
        <w:t xml:space="preserve">Муниципальный земельный контроль осуществляется комиссией по осуществлению муниципального земельного контроля, утвержденной </w:t>
      </w:r>
      <w:r w:rsidRPr="00B9105A">
        <w:rPr>
          <w:rFonts w:ascii="Arial" w:hAnsi="Arial" w:cs="Arial"/>
          <w:sz w:val="28"/>
          <w:szCs w:val="28"/>
        </w:rPr>
        <w:t xml:space="preserve">распоряжением Главы администрации  № 82 от 11.04.2013г. Произошло изменение состава членов комиссии, распоряжение № 48  от 30.06.2014г. Комиссия состоит из трех человек. Двое из них имеют высшее образование. </w:t>
      </w:r>
      <w:r w:rsidRPr="002929D9">
        <w:rPr>
          <w:rFonts w:ascii="Arial" w:hAnsi="Arial" w:cs="Arial"/>
          <w:color w:val="000000" w:themeColor="text1"/>
          <w:sz w:val="28"/>
          <w:szCs w:val="28"/>
        </w:rPr>
        <w:t>В 2016 году за первое полугодие специалисты,</w:t>
      </w:r>
      <w:r w:rsidRPr="00B9105A">
        <w:rPr>
          <w:rFonts w:ascii="Arial" w:hAnsi="Arial" w:cs="Arial"/>
          <w:color w:val="000000"/>
          <w:sz w:val="28"/>
          <w:szCs w:val="28"/>
        </w:rPr>
        <w:t xml:space="preserve"> осуществляющие функции по осуществлению муниципального земельного контроля,  обучение по повышению квалификации по вопросам муниципального земельного контроля не проходили. Финансирование работы комиссии по осуществлению муниципального земельного контроля  не требовалось.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Раздел 4.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Проведение государственного контроля (надзора),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муниципального контроля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2929D9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929D9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В течение 2016 года за первое полугодие на территории Атагайского муниципального образования  не проводились  проверки соблюдения земельного законодательства в отношении  индивидуальных предпринимателей.  Не был предусмотрен план проведения плановых проверок на 2016 год. 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9105A">
        <w:rPr>
          <w:rFonts w:ascii="Arial" w:hAnsi="Arial" w:cs="Arial"/>
          <w:color w:val="000000"/>
          <w:sz w:val="28"/>
          <w:szCs w:val="28"/>
        </w:rPr>
        <w:t>Эксперты и представители экспертных организаций в отчетный период  к проведению мероприятий по муниципальному земельному контролю не привлекались.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Раздел 5.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Действия органов государственного контроля (надзора),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2929D9" w:rsidRDefault="002929D9" w:rsidP="0059086D">
      <w:pPr>
        <w:rPr>
          <w:rFonts w:ascii="Arial" w:hAnsi="Arial" w:cs="Arial"/>
          <w:color w:val="000000" w:themeColor="text1"/>
          <w:sz w:val="28"/>
          <w:szCs w:val="28"/>
        </w:rPr>
      </w:pPr>
      <w:r w:rsidRPr="002929D9">
        <w:rPr>
          <w:rFonts w:ascii="Arial" w:hAnsi="Arial" w:cs="Arial"/>
          <w:color w:val="C0504D" w:themeColor="accent2"/>
          <w:sz w:val="28"/>
          <w:szCs w:val="28"/>
        </w:rPr>
        <w:t xml:space="preserve">  </w:t>
      </w:r>
      <w:r w:rsidR="0059086D" w:rsidRPr="002929D9">
        <w:rPr>
          <w:rFonts w:ascii="Arial" w:hAnsi="Arial" w:cs="Arial"/>
          <w:color w:val="000000" w:themeColor="text1"/>
          <w:sz w:val="28"/>
          <w:szCs w:val="28"/>
        </w:rPr>
        <w:t>За отчетный период в рамках муниципального земельного контроля на территории Атагайского муниципального образования, выявленные по результатам проверок в 2016 г. признаки нарушения обязательных требований или требований по использованию земель, установленных муниципальными правовыми актами, представлены в разделе 4 настоящего доклада.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Раздел 6.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Анализ и оценка эффективности государственного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контроля (надзора), муниципального контроля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105A">
        <w:rPr>
          <w:rFonts w:ascii="Arial" w:hAnsi="Arial" w:cs="Arial"/>
          <w:color w:val="000000" w:themeColor="text1"/>
          <w:sz w:val="28"/>
          <w:szCs w:val="28"/>
        </w:rPr>
        <w:t>Показатели деятельности по осуществлению муниципального земельного контроля на 01.06.2016 года следующие: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105A">
        <w:rPr>
          <w:rFonts w:ascii="Arial" w:hAnsi="Arial" w:cs="Arial"/>
          <w:color w:val="000000" w:themeColor="text1"/>
          <w:sz w:val="28"/>
          <w:szCs w:val="28"/>
        </w:rPr>
        <w:t>- план проведения плановых проверок юридических лиц и индивидуальных предпринимателей отсутствует .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105A">
        <w:rPr>
          <w:rFonts w:ascii="Arial" w:hAnsi="Arial" w:cs="Arial"/>
          <w:color w:val="000000" w:themeColor="text1"/>
          <w:sz w:val="28"/>
          <w:szCs w:val="28"/>
        </w:rPr>
        <w:lastRenderedPageBreak/>
        <w:t>- внеплановые проверки в 2016 году  за первое полугодие не проводились;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105A">
        <w:rPr>
          <w:rFonts w:ascii="Arial" w:hAnsi="Arial" w:cs="Arial"/>
          <w:color w:val="000000" w:themeColor="text1"/>
          <w:sz w:val="28"/>
          <w:szCs w:val="28"/>
        </w:rPr>
        <w:t>- доля проверок в которых выявлены правонарушения – 0%;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105A">
        <w:rPr>
          <w:rFonts w:ascii="Arial" w:hAnsi="Arial" w:cs="Arial"/>
          <w:color w:val="000000" w:themeColor="text1"/>
          <w:sz w:val="28"/>
          <w:szCs w:val="28"/>
        </w:rPr>
        <w:t>- доля проверок, по итогам которых  по результатам выявленных правонарушений были возбуждены дела об административных правонарушениях – 0%;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105A">
        <w:rPr>
          <w:rFonts w:ascii="Arial" w:hAnsi="Arial" w:cs="Arial"/>
          <w:color w:val="000000" w:themeColor="text1"/>
          <w:sz w:val="28"/>
          <w:szCs w:val="28"/>
        </w:rPr>
        <w:t>- доля проверок, по итогам которых по фактам выявленных нарушений наложены административные наказания – 0%.</w:t>
      </w:r>
    </w:p>
    <w:p w:rsidR="0059086D" w:rsidRPr="00B9105A" w:rsidRDefault="0059086D" w:rsidP="0059086D">
      <w:pPr>
        <w:rPr>
          <w:rFonts w:ascii="Arial" w:hAnsi="Arial" w:cs="Arial"/>
          <w:color w:val="000000" w:themeColor="text1"/>
          <w:sz w:val="28"/>
          <w:szCs w:val="28"/>
        </w:rPr>
      </w:pPr>
      <w:r w:rsidRPr="00B9105A">
        <w:rPr>
          <w:rFonts w:ascii="Arial" w:hAnsi="Arial" w:cs="Arial"/>
          <w:color w:val="000000" w:themeColor="text1"/>
          <w:sz w:val="28"/>
          <w:szCs w:val="28"/>
        </w:rPr>
        <w:t>Внеплановые проверки по фактам нарушений, с которыми связано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</w:t>
      </w:r>
      <w:r w:rsidR="002929D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9105A">
        <w:rPr>
          <w:rFonts w:ascii="Arial" w:hAnsi="Arial" w:cs="Arial"/>
          <w:color w:val="000000" w:themeColor="text1"/>
          <w:sz w:val="28"/>
          <w:szCs w:val="28"/>
        </w:rPr>
        <w:t>ситуаций природного</w:t>
      </w:r>
      <w:r w:rsidRPr="00B9105A">
        <w:rPr>
          <w:rFonts w:ascii="Arial" w:hAnsi="Arial" w:cs="Arial"/>
          <w:color w:val="000000" w:themeColor="text1"/>
          <w:sz w:val="28"/>
          <w:szCs w:val="28"/>
        </w:rPr>
        <w:tab/>
        <w:t>и</w:t>
      </w:r>
      <w:r w:rsidRPr="00B9105A">
        <w:rPr>
          <w:rFonts w:ascii="Arial" w:hAnsi="Arial" w:cs="Arial"/>
          <w:color w:val="000000" w:themeColor="text1"/>
          <w:sz w:val="28"/>
          <w:szCs w:val="28"/>
        </w:rPr>
        <w:tab/>
        <w:t>техногенного характера,</w:t>
      </w:r>
      <w:r w:rsidRPr="00B9105A">
        <w:rPr>
          <w:rFonts w:ascii="Arial" w:hAnsi="Arial" w:cs="Arial"/>
          <w:color w:val="000000" w:themeColor="text1"/>
          <w:sz w:val="28"/>
          <w:szCs w:val="28"/>
        </w:rPr>
        <w:tab/>
        <w:t>с целью предотвращения угрозы причинения такого</w:t>
      </w:r>
      <w:r w:rsidRPr="00B9105A">
        <w:rPr>
          <w:rFonts w:ascii="Arial" w:hAnsi="Arial" w:cs="Arial"/>
          <w:color w:val="000000" w:themeColor="text1"/>
          <w:sz w:val="28"/>
          <w:szCs w:val="28"/>
        </w:rPr>
        <w:tab/>
        <w:t>вреда, за</w:t>
      </w:r>
      <w:r w:rsidRPr="00B9105A">
        <w:rPr>
          <w:rFonts w:ascii="Arial" w:hAnsi="Arial" w:cs="Arial"/>
          <w:color w:val="000000" w:themeColor="text1"/>
          <w:sz w:val="28"/>
          <w:szCs w:val="28"/>
        </w:rPr>
        <w:tab/>
        <w:t>отчетный</w:t>
      </w:r>
      <w:r w:rsidRPr="00B9105A">
        <w:rPr>
          <w:rFonts w:ascii="Arial" w:hAnsi="Arial" w:cs="Arial"/>
          <w:color w:val="000000" w:themeColor="text1"/>
          <w:sz w:val="28"/>
          <w:szCs w:val="28"/>
        </w:rPr>
        <w:tab/>
        <w:t>период не проводились.</w:t>
      </w:r>
    </w:p>
    <w:p w:rsidR="0059086D" w:rsidRPr="00B9105A" w:rsidRDefault="0059086D" w:rsidP="0059086D">
      <w:pPr>
        <w:rPr>
          <w:rFonts w:ascii="Arial" w:hAnsi="Arial" w:cs="Arial"/>
          <w:color w:val="C0504D" w:themeColor="accent2"/>
          <w:sz w:val="28"/>
          <w:szCs w:val="28"/>
        </w:rPr>
      </w:pP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Раздел 7.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Выводы и предложения по результатам государственного</w:t>
      </w: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контроля (надзора), муниципального контроля</w:t>
      </w: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9105A">
        <w:rPr>
          <w:rFonts w:ascii="Arial" w:hAnsi="Arial" w:cs="Arial"/>
          <w:color w:val="000000"/>
          <w:sz w:val="28"/>
          <w:szCs w:val="28"/>
        </w:rPr>
        <w:t>Повышению эффективности осуществления муниципального земельного контроля будет способствовать:</w:t>
      </w:r>
    </w:p>
    <w:p w:rsidR="0059086D" w:rsidRPr="00B9105A" w:rsidRDefault="0059086D" w:rsidP="0059086D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B9105A">
        <w:rPr>
          <w:rFonts w:ascii="Arial" w:hAnsi="Arial" w:cs="Arial"/>
          <w:color w:val="000000"/>
          <w:sz w:val="28"/>
          <w:szCs w:val="28"/>
        </w:rPr>
        <w:t>- участие в обучающих семинарах по вопросам осуществления муниципального земельного контроля.</w:t>
      </w:r>
    </w:p>
    <w:p w:rsidR="002929D9" w:rsidRDefault="0059086D" w:rsidP="002929D9">
      <w:pPr>
        <w:rPr>
          <w:rFonts w:ascii="Arial" w:hAnsi="Arial" w:cs="Arial"/>
          <w:sz w:val="28"/>
          <w:szCs w:val="28"/>
        </w:rPr>
      </w:pPr>
      <w:r w:rsidRPr="00B9105A">
        <w:rPr>
          <w:rFonts w:ascii="Arial" w:hAnsi="Arial" w:cs="Arial"/>
          <w:sz w:val="28"/>
          <w:szCs w:val="28"/>
        </w:rPr>
        <w:t>Так же, необходимо проводить профилактическую работу с населением по предотвращению нарушений земельного законодательства путем привлечения средств массовой информации по актуальным вопросам муниципального контроля.</w:t>
      </w:r>
    </w:p>
    <w:p w:rsidR="002929D9" w:rsidRDefault="002929D9" w:rsidP="002929D9">
      <w:pPr>
        <w:rPr>
          <w:rFonts w:ascii="Arial" w:hAnsi="Arial" w:cs="Arial"/>
          <w:sz w:val="28"/>
          <w:szCs w:val="28"/>
        </w:rPr>
      </w:pPr>
    </w:p>
    <w:p w:rsidR="002929D9" w:rsidRDefault="002929D9" w:rsidP="002929D9">
      <w:pPr>
        <w:rPr>
          <w:rFonts w:ascii="Arial" w:hAnsi="Arial" w:cs="Arial"/>
          <w:sz w:val="28"/>
          <w:szCs w:val="28"/>
        </w:rPr>
      </w:pPr>
    </w:p>
    <w:p w:rsidR="0059086D" w:rsidRPr="002929D9" w:rsidRDefault="0059086D" w:rsidP="002929D9">
      <w:pPr>
        <w:pStyle w:val="a3"/>
        <w:rPr>
          <w:sz w:val="28"/>
          <w:szCs w:val="28"/>
        </w:rPr>
      </w:pPr>
      <w:r w:rsidRPr="002929D9">
        <w:rPr>
          <w:sz w:val="28"/>
          <w:szCs w:val="28"/>
        </w:rPr>
        <w:lastRenderedPageBreak/>
        <w:t>И.о. Главы Атагайского</w:t>
      </w:r>
    </w:p>
    <w:p w:rsidR="0059086D" w:rsidRPr="002929D9" w:rsidRDefault="002929D9" w:rsidP="002929D9">
      <w:pPr>
        <w:pStyle w:val="a3"/>
        <w:rPr>
          <w:sz w:val="28"/>
          <w:szCs w:val="28"/>
        </w:rPr>
      </w:pPr>
      <w:proofErr w:type="spellStart"/>
      <w:r w:rsidRPr="002929D9">
        <w:rPr>
          <w:sz w:val="28"/>
          <w:szCs w:val="28"/>
        </w:rPr>
        <w:t>муниципальног</w:t>
      </w:r>
      <w:r w:rsidR="0059086D" w:rsidRPr="002929D9">
        <w:rPr>
          <w:sz w:val="28"/>
          <w:szCs w:val="28"/>
        </w:rPr>
        <w:t>образования</w:t>
      </w:r>
      <w:proofErr w:type="spellEnd"/>
      <w:r w:rsidR="0059086D" w:rsidRPr="002929D9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="0059086D" w:rsidRPr="002929D9">
        <w:rPr>
          <w:sz w:val="28"/>
          <w:szCs w:val="28"/>
        </w:rPr>
        <w:t>В.В.Жукова</w:t>
      </w:r>
      <w:proofErr w:type="spellEnd"/>
    </w:p>
    <w:p w:rsidR="0059086D" w:rsidRPr="002929D9" w:rsidRDefault="0059086D" w:rsidP="002929D9">
      <w:pPr>
        <w:pStyle w:val="a3"/>
        <w:rPr>
          <w:sz w:val="28"/>
          <w:szCs w:val="28"/>
        </w:rPr>
      </w:pPr>
    </w:p>
    <w:p w:rsidR="0059086D" w:rsidRPr="002929D9" w:rsidRDefault="0059086D" w:rsidP="002929D9">
      <w:pPr>
        <w:pStyle w:val="a3"/>
        <w:rPr>
          <w:sz w:val="28"/>
          <w:szCs w:val="28"/>
        </w:rPr>
      </w:pPr>
    </w:p>
    <w:p w:rsidR="0059086D" w:rsidRPr="002929D9" w:rsidRDefault="0059086D" w:rsidP="002929D9">
      <w:pPr>
        <w:pStyle w:val="a3"/>
        <w:rPr>
          <w:sz w:val="28"/>
          <w:szCs w:val="28"/>
        </w:rPr>
      </w:pPr>
    </w:p>
    <w:p w:rsidR="0059086D" w:rsidRPr="002929D9" w:rsidRDefault="0059086D" w:rsidP="002929D9">
      <w:pPr>
        <w:pStyle w:val="a3"/>
        <w:rPr>
          <w:sz w:val="28"/>
          <w:szCs w:val="28"/>
        </w:rPr>
      </w:pPr>
    </w:p>
    <w:p w:rsidR="0059086D" w:rsidRPr="002929D9" w:rsidRDefault="0059086D" w:rsidP="002929D9">
      <w:pPr>
        <w:pStyle w:val="a3"/>
        <w:rPr>
          <w:sz w:val="28"/>
          <w:szCs w:val="28"/>
        </w:rPr>
      </w:pPr>
    </w:p>
    <w:p w:rsidR="0059086D" w:rsidRPr="002929D9" w:rsidRDefault="0059086D" w:rsidP="002929D9">
      <w:pPr>
        <w:pStyle w:val="a3"/>
        <w:rPr>
          <w:sz w:val="28"/>
          <w:szCs w:val="28"/>
        </w:rPr>
      </w:pPr>
    </w:p>
    <w:p w:rsidR="0059086D" w:rsidRPr="002929D9" w:rsidRDefault="0059086D" w:rsidP="002929D9">
      <w:pPr>
        <w:pStyle w:val="a3"/>
        <w:rPr>
          <w:sz w:val="28"/>
          <w:szCs w:val="28"/>
        </w:rPr>
      </w:pPr>
      <w:r w:rsidRPr="002929D9">
        <w:rPr>
          <w:sz w:val="28"/>
          <w:szCs w:val="28"/>
        </w:rPr>
        <w:t xml:space="preserve"> исп. Войтова Е.Ю.</w:t>
      </w:r>
    </w:p>
    <w:p w:rsidR="0059086D" w:rsidRPr="002929D9" w:rsidRDefault="0059086D" w:rsidP="002929D9">
      <w:pPr>
        <w:pStyle w:val="a3"/>
        <w:rPr>
          <w:sz w:val="28"/>
          <w:szCs w:val="28"/>
        </w:rPr>
      </w:pPr>
      <w:r w:rsidRPr="002929D9">
        <w:rPr>
          <w:sz w:val="28"/>
          <w:szCs w:val="28"/>
        </w:rPr>
        <w:t>тел. 8(39557) 74-3-40</w:t>
      </w:r>
    </w:p>
    <w:p w:rsidR="0059086D" w:rsidRPr="002929D9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2929D9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rPr>
          <w:rFonts w:ascii="Arial" w:hAnsi="Arial" w:cs="Arial"/>
          <w:sz w:val="28"/>
          <w:szCs w:val="28"/>
        </w:rPr>
      </w:pPr>
    </w:p>
    <w:p w:rsidR="0059086D" w:rsidRPr="00B9105A" w:rsidRDefault="0059086D" w:rsidP="00590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:rsidR="0059086D" w:rsidRPr="002929D9" w:rsidRDefault="0059086D" w:rsidP="0059086D">
      <w:pPr>
        <w:rPr>
          <w:rFonts w:ascii="Arial" w:hAnsi="Arial" w:cs="Arial"/>
          <w:sz w:val="28"/>
          <w:szCs w:val="28"/>
        </w:rPr>
      </w:pPr>
    </w:p>
    <w:p w:rsidR="00771C85" w:rsidRPr="00B9105A" w:rsidRDefault="00771C85">
      <w:pPr>
        <w:rPr>
          <w:rFonts w:ascii="Arial" w:hAnsi="Arial" w:cs="Arial"/>
          <w:sz w:val="28"/>
          <w:szCs w:val="28"/>
        </w:rPr>
      </w:pPr>
    </w:p>
    <w:sectPr w:rsidR="00771C85" w:rsidRPr="00B9105A" w:rsidSect="0076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6D"/>
    <w:rsid w:val="002929D9"/>
    <w:rsid w:val="0059086D"/>
    <w:rsid w:val="00763437"/>
    <w:rsid w:val="00771C85"/>
    <w:rsid w:val="00942F93"/>
    <w:rsid w:val="00B9105A"/>
    <w:rsid w:val="00D0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9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9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2018-04-26T07:28:00Z</dcterms:created>
  <dcterms:modified xsi:type="dcterms:W3CDTF">2018-04-26T07:28:00Z</dcterms:modified>
</cp:coreProperties>
</file>