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7" w:rsidRDefault="0097512A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25.01.2018</w:t>
      </w:r>
      <w:r w:rsidR="00B069F5" w:rsidRPr="00D31C71">
        <w:rPr>
          <w:rFonts w:ascii="Arial" w:hAnsi="Arial" w:cs="Arial"/>
          <w:b/>
        </w:rPr>
        <w:t>г.№</w:t>
      </w:r>
      <w:r w:rsidR="00980126">
        <w:rPr>
          <w:rFonts w:ascii="Arial" w:hAnsi="Arial" w:cs="Arial"/>
          <w:b/>
        </w:rPr>
        <w:t>15</w:t>
      </w:r>
    </w:p>
    <w:p w:rsidR="00E67AC7" w:rsidRDefault="00B069F5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 w:rsidRPr="00D422AC">
        <w:rPr>
          <w:rFonts w:ascii="Arial" w:hAnsi="Arial" w:cs="Arial"/>
          <w:b/>
        </w:rPr>
        <w:t>РОССИЙСКАЯ ФЕДЕРАЦИЯ</w:t>
      </w:r>
    </w:p>
    <w:p w:rsidR="00E67AC7" w:rsidRDefault="00B069F5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 w:rsidRPr="00D422AC">
        <w:rPr>
          <w:rFonts w:ascii="Arial" w:hAnsi="Arial" w:cs="Arial"/>
          <w:b/>
        </w:rPr>
        <w:t>ИРКУТСКАЯ ОБЛАСТЬ</w:t>
      </w:r>
    </w:p>
    <w:p w:rsidR="0097512A" w:rsidRDefault="0097512A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E67AC7" w:rsidRDefault="0097512A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«НИЖНЕУДИНСКИЙ</w:t>
      </w:r>
      <w:r w:rsidR="00D422AC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»</w:t>
      </w:r>
    </w:p>
    <w:p w:rsidR="00F902CA" w:rsidRDefault="00AA6F8A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АТАГАЙСКОЕ</w:t>
      </w:r>
      <w:r w:rsidR="00D422AC">
        <w:rPr>
          <w:rFonts w:ascii="Arial" w:hAnsi="Arial" w:cs="Arial"/>
          <w:b/>
        </w:rPr>
        <w:t xml:space="preserve"> </w:t>
      </w:r>
      <w:r w:rsidR="00B069F5" w:rsidRPr="00D422AC">
        <w:rPr>
          <w:rFonts w:ascii="Arial" w:hAnsi="Arial" w:cs="Arial"/>
          <w:b/>
        </w:rPr>
        <w:t>МУНИЦ</w:t>
      </w:r>
      <w:r w:rsidR="00D422AC">
        <w:rPr>
          <w:rFonts w:ascii="Arial" w:hAnsi="Arial" w:cs="Arial"/>
          <w:b/>
        </w:rPr>
        <w:t>И</w:t>
      </w:r>
      <w:r w:rsidR="00B069F5" w:rsidRPr="00D422AC">
        <w:rPr>
          <w:rFonts w:ascii="Arial" w:hAnsi="Arial" w:cs="Arial"/>
          <w:b/>
        </w:rPr>
        <w:t>ПАЛЬНОЕ ОБРАЗОВАНИЕ</w:t>
      </w:r>
    </w:p>
    <w:p w:rsidR="0097512A" w:rsidRPr="00D422AC" w:rsidRDefault="0097512A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F902CA" w:rsidRDefault="00B069F5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 w:rsidRPr="00D422AC">
        <w:rPr>
          <w:rFonts w:ascii="Arial" w:hAnsi="Arial" w:cs="Arial"/>
          <w:b/>
        </w:rPr>
        <w:t>ПОСТАНОВЛЕНИЕ</w:t>
      </w:r>
    </w:p>
    <w:p w:rsidR="00D422AC" w:rsidRPr="00D422AC" w:rsidRDefault="00D422AC" w:rsidP="00D422AC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</w:p>
    <w:p w:rsidR="00F902CA" w:rsidRDefault="00B069F5" w:rsidP="00D422AC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D422AC">
        <w:rPr>
          <w:rFonts w:ascii="Arial" w:hAnsi="Arial" w:cs="Arial"/>
          <w:b/>
        </w:rPr>
        <w:t>ОБ</w:t>
      </w:r>
      <w:r w:rsidR="00704486">
        <w:rPr>
          <w:rFonts w:ascii="Arial" w:hAnsi="Arial" w:cs="Arial"/>
          <w:b/>
        </w:rPr>
        <w:t xml:space="preserve"> УТВЕРЖДЕНИИ ПЕРЕЧНЯ </w:t>
      </w:r>
      <w:r w:rsidR="00F667A4">
        <w:rPr>
          <w:rFonts w:ascii="Arial" w:hAnsi="Arial" w:cs="Arial"/>
          <w:b/>
        </w:rPr>
        <w:t>ОРГАНИЗАЦИ</w:t>
      </w:r>
      <w:r w:rsidR="00704486">
        <w:rPr>
          <w:rFonts w:ascii="Arial" w:hAnsi="Arial" w:cs="Arial"/>
          <w:b/>
        </w:rPr>
        <w:t xml:space="preserve">Й, РАСПОЛОЖЕННЫХ НА ТЕРРИТОРИИ АТАГАЙСКОГО МУНИЦИПАЛЬНОГО ОБРАЗОВАНИЯ, В </w:t>
      </w:r>
      <w:r w:rsidR="0097512A">
        <w:rPr>
          <w:rFonts w:ascii="Arial" w:hAnsi="Arial" w:cs="Arial"/>
          <w:b/>
        </w:rPr>
        <w:t xml:space="preserve"> КОТОРЫХ</w:t>
      </w:r>
      <w:r w:rsidR="00704486">
        <w:rPr>
          <w:rFonts w:ascii="Arial" w:hAnsi="Arial" w:cs="Arial"/>
          <w:b/>
        </w:rPr>
        <w:t xml:space="preserve"> ЛИЦА, КОТОРЫМ НАЗНАЧЕНО АДМИНИСТРАТИВНОЕ НАКАЗАНИЕ В ВИДЕ ОБЯЗАТЕЛЬНЫХ РАБОТ,</w:t>
      </w:r>
      <w:r w:rsidR="00F667A4">
        <w:rPr>
          <w:rFonts w:ascii="Arial" w:hAnsi="Arial" w:cs="Arial"/>
          <w:b/>
        </w:rPr>
        <w:t xml:space="preserve"> ОТБЫВАЮТ</w:t>
      </w:r>
      <w:r w:rsidR="00704486">
        <w:rPr>
          <w:rFonts w:ascii="Arial" w:hAnsi="Arial" w:cs="Arial"/>
          <w:b/>
        </w:rPr>
        <w:t xml:space="preserve"> ОБЯЗАТЕЛЬНЫЕ РАБОТЫ.</w:t>
      </w:r>
    </w:p>
    <w:p w:rsidR="00D422AC" w:rsidRPr="00D422AC" w:rsidRDefault="00D422AC" w:rsidP="00D422AC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02CA" w:rsidRDefault="00B069F5" w:rsidP="00D422AC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D422AC">
        <w:rPr>
          <w:rFonts w:ascii="Arial" w:hAnsi="Arial" w:cs="Arial"/>
        </w:rPr>
        <w:t xml:space="preserve">В </w:t>
      </w:r>
      <w:r w:rsidR="00F667A4">
        <w:rPr>
          <w:rFonts w:ascii="Arial" w:hAnsi="Arial" w:cs="Arial"/>
        </w:rPr>
        <w:t>соответствии с Федеральным законом от 8 июля 2012 года № 65 – ФЗ «О внесении изменений в Кодекс Российской Федерации об администра</w:t>
      </w:r>
      <w:r w:rsidR="00D95C7A">
        <w:rPr>
          <w:rFonts w:ascii="Arial" w:hAnsi="Arial" w:cs="Arial"/>
        </w:rPr>
        <w:t>тивных правонарушениях</w:t>
      </w:r>
      <w:r w:rsidR="00F667A4">
        <w:rPr>
          <w:rFonts w:ascii="Arial" w:hAnsi="Arial" w:cs="Arial"/>
        </w:rPr>
        <w:t>»</w:t>
      </w:r>
      <w:r w:rsidR="00D95C7A">
        <w:rPr>
          <w:rFonts w:ascii="Arial" w:hAnsi="Arial" w:cs="Arial"/>
        </w:rPr>
        <w:t>, статьей 32.13 Кодекса Российской Федерации об административных правонарушениях, по согласованию с Нижнеудинским районным отделом судебных приставов организаций в которых лица, которым назначено административное наказание в виде обязательных работ, отбывают обязательные работы, руководствуясь статьей 40 Устава Атагайского муниципального образования</w:t>
      </w:r>
    </w:p>
    <w:p w:rsidR="00D422AC" w:rsidRPr="00D422AC" w:rsidRDefault="00D422AC" w:rsidP="00D422AC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:rsidR="00F902CA" w:rsidRDefault="00B069F5" w:rsidP="00D422A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</w:rPr>
      </w:pPr>
      <w:bookmarkStart w:id="1" w:name="bookmark0"/>
      <w:r w:rsidRPr="00D422AC">
        <w:rPr>
          <w:rFonts w:ascii="Arial" w:hAnsi="Arial" w:cs="Arial"/>
          <w:b/>
        </w:rPr>
        <w:t>ПОСТАНОВЛЯЕТ:</w:t>
      </w:r>
      <w:bookmarkEnd w:id="1"/>
    </w:p>
    <w:p w:rsidR="00D422AC" w:rsidRPr="00D422AC" w:rsidRDefault="00D422AC" w:rsidP="00D422A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2CA" w:rsidRPr="00D422AC" w:rsidRDefault="00D422AC" w:rsidP="00D422AC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069F5" w:rsidRPr="00D422AC">
        <w:rPr>
          <w:rFonts w:ascii="Arial" w:hAnsi="Arial" w:cs="Arial"/>
        </w:rPr>
        <w:t>Утвердить п</w:t>
      </w:r>
      <w:r w:rsidR="00704486">
        <w:rPr>
          <w:rFonts w:ascii="Arial" w:hAnsi="Arial" w:cs="Arial"/>
        </w:rPr>
        <w:t xml:space="preserve">еречень </w:t>
      </w:r>
      <w:r w:rsidR="003B0114">
        <w:rPr>
          <w:rFonts w:ascii="Arial" w:hAnsi="Arial" w:cs="Arial"/>
        </w:rPr>
        <w:t>организаций, в которых лица, которым назначено административное наказание в виде обязательных работ, отбывают обязательные работы в соответствии с приложением.</w:t>
      </w:r>
    </w:p>
    <w:p w:rsidR="00F902CA" w:rsidRPr="00D422AC" w:rsidRDefault="00D422AC" w:rsidP="00D422AC">
      <w:pPr>
        <w:pStyle w:val="20"/>
        <w:shd w:val="clear" w:color="auto" w:fill="auto"/>
        <w:tabs>
          <w:tab w:val="left" w:pos="1093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069F5" w:rsidRPr="00D422A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902CA" w:rsidRDefault="00B069F5" w:rsidP="00D422AC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D422AC">
        <w:rPr>
          <w:rFonts w:ascii="Arial" w:hAnsi="Arial" w:cs="Arial"/>
        </w:rPr>
        <w:t>3.Опублик</w:t>
      </w:r>
      <w:r w:rsidR="0016292A">
        <w:rPr>
          <w:rFonts w:ascii="Arial" w:hAnsi="Arial" w:cs="Arial"/>
        </w:rPr>
        <w:t>овать настоящее постановление на официальном сайте администрации</w:t>
      </w:r>
      <w:r w:rsidRPr="00D422AC">
        <w:rPr>
          <w:rFonts w:ascii="Arial" w:hAnsi="Arial" w:cs="Arial"/>
        </w:rPr>
        <w:t xml:space="preserve">  </w:t>
      </w:r>
      <w:r w:rsidR="00AA6F8A">
        <w:rPr>
          <w:rFonts w:ascii="Arial" w:hAnsi="Arial" w:cs="Arial"/>
        </w:rPr>
        <w:t>Атагайского</w:t>
      </w:r>
      <w:r w:rsidR="00D422AC">
        <w:rPr>
          <w:rFonts w:ascii="Arial" w:hAnsi="Arial" w:cs="Arial"/>
        </w:rPr>
        <w:t xml:space="preserve"> </w:t>
      </w:r>
      <w:r w:rsidR="0016292A">
        <w:rPr>
          <w:rFonts w:ascii="Arial" w:hAnsi="Arial" w:cs="Arial"/>
        </w:rPr>
        <w:t>МО</w:t>
      </w:r>
      <w:r w:rsidRPr="00D422AC">
        <w:rPr>
          <w:rFonts w:ascii="Arial" w:hAnsi="Arial" w:cs="Arial"/>
        </w:rPr>
        <w:t>.</w:t>
      </w:r>
    </w:p>
    <w:p w:rsidR="0051444D" w:rsidRDefault="0051444D" w:rsidP="00D422AC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:rsidR="00D422AC" w:rsidRDefault="00D422AC">
      <w:pPr>
        <w:pStyle w:val="20"/>
        <w:shd w:val="clear" w:color="auto" w:fill="auto"/>
        <w:spacing w:before="0" w:after="2" w:line="240" w:lineRule="exact"/>
        <w:ind w:left="460"/>
        <w:rPr>
          <w:rFonts w:ascii="Arial" w:hAnsi="Arial" w:cs="Arial"/>
        </w:rPr>
      </w:pPr>
    </w:p>
    <w:p w:rsidR="00AA6F8A" w:rsidRDefault="00B069F5" w:rsidP="00800888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D422AC">
        <w:rPr>
          <w:rFonts w:ascii="Arial" w:hAnsi="Arial" w:cs="Arial"/>
        </w:rPr>
        <w:t>Глав</w:t>
      </w:r>
      <w:r w:rsidR="00D422AC">
        <w:rPr>
          <w:rFonts w:ascii="Arial" w:hAnsi="Arial" w:cs="Arial"/>
        </w:rPr>
        <w:t xml:space="preserve">а </w:t>
      </w:r>
      <w:r w:rsidR="00AA6F8A">
        <w:rPr>
          <w:rFonts w:ascii="Arial" w:hAnsi="Arial" w:cs="Arial"/>
        </w:rPr>
        <w:t>Атагайского МО</w:t>
      </w:r>
    </w:p>
    <w:p w:rsidR="00E67AC7" w:rsidRDefault="00AA6F8A" w:rsidP="00CF2BAB">
      <w:pPr>
        <w:pStyle w:val="20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CF2BAB" w:rsidRDefault="00CF2BAB" w:rsidP="00CF2BAB">
      <w:pPr>
        <w:pStyle w:val="20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</w:p>
    <w:p w:rsidR="00800888" w:rsidRPr="00CF2BAB" w:rsidRDefault="00800888" w:rsidP="00CF2BAB">
      <w:pPr>
        <w:pStyle w:val="20"/>
        <w:shd w:val="clear" w:color="auto" w:fill="auto"/>
        <w:tabs>
          <w:tab w:val="left" w:pos="5054"/>
        </w:tabs>
        <w:spacing w:before="0" w:after="0" w:line="240" w:lineRule="auto"/>
        <w:rPr>
          <w:rFonts w:ascii="Arial" w:hAnsi="Arial" w:cs="Arial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744B13" w:rsidRDefault="00B069F5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>Приложение</w:t>
      </w:r>
      <w:r w:rsidR="00744B13">
        <w:rPr>
          <w:rFonts w:ascii="Courier New" w:hAnsi="Courier New" w:cs="Courier New"/>
          <w:sz w:val="22"/>
          <w:szCs w:val="22"/>
        </w:rPr>
        <w:t xml:space="preserve"> №1</w:t>
      </w:r>
    </w:p>
    <w:p w:rsidR="00D422AC" w:rsidRPr="004C1AF0" w:rsidRDefault="00B069F5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D422AC" w:rsidRPr="004C1AF0" w:rsidRDefault="00B069F5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 xml:space="preserve"> Администрации </w:t>
      </w:r>
      <w:r w:rsidR="00AA6F8A" w:rsidRPr="004C1AF0">
        <w:rPr>
          <w:rFonts w:ascii="Courier New" w:hAnsi="Courier New" w:cs="Courier New"/>
          <w:sz w:val="22"/>
          <w:szCs w:val="22"/>
        </w:rPr>
        <w:t>Атагайского</w:t>
      </w:r>
      <w:r w:rsidR="00D422AC" w:rsidRPr="004C1AF0">
        <w:rPr>
          <w:rFonts w:ascii="Courier New" w:hAnsi="Courier New" w:cs="Courier New"/>
          <w:sz w:val="22"/>
          <w:szCs w:val="22"/>
        </w:rPr>
        <w:t xml:space="preserve"> м</w:t>
      </w:r>
      <w:r w:rsidRPr="004C1AF0">
        <w:rPr>
          <w:rFonts w:ascii="Courier New" w:hAnsi="Courier New" w:cs="Courier New"/>
          <w:sz w:val="22"/>
          <w:szCs w:val="22"/>
        </w:rPr>
        <w:t>униципального</w:t>
      </w:r>
    </w:p>
    <w:p w:rsidR="00BF751E" w:rsidRDefault="00B069F5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C1AF0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44B13">
        <w:rPr>
          <w:rFonts w:ascii="Courier New" w:hAnsi="Courier New" w:cs="Courier New"/>
          <w:sz w:val="22"/>
          <w:szCs w:val="22"/>
        </w:rPr>
        <w:t>25.01.2018</w:t>
      </w:r>
      <w:r w:rsidRPr="004C1AF0">
        <w:rPr>
          <w:rFonts w:ascii="Courier New" w:hAnsi="Courier New" w:cs="Courier New"/>
          <w:sz w:val="22"/>
          <w:szCs w:val="22"/>
        </w:rPr>
        <w:t xml:space="preserve"> №</w:t>
      </w:r>
      <w:r w:rsidR="00980126">
        <w:rPr>
          <w:rFonts w:ascii="Courier New" w:hAnsi="Courier New" w:cs="Courier New"/>
          <w:sz w:val="22"/>
          <w:szCs w:val="22"/>
        </w:rPr>
        <w:t>15</w:t>
      </w:r>
      <w:r w:rsidR="00744B13">
        <w:rPr>
          <w:rFonts w:ascii="Courier New" w:hAnsi="Courier New" w:cs="Courier New"/>
          <w:sz w:val="22"/>
          <w:szCs w:val="22"/>
        </w:rPr>
        <w:t xml:space="preserve"> </w:t>
      </w:r>
    </w:p>
    <w:p w:rsidR="00AC252E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315043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Default="00AC252E" w:rsidP="00AC252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Согласовано:                                               </w:t>
      </w:r>
      <w:r w:rsidR="00315043">
        <w:rPr>
          <w:rFonts w:ascii="Courier New" w:hAnsi="Courier New" w:cs="Courier New"/>
          <w:sz w:val="22"/>
          <w:szCs w:val="22"/>
        </w:rPr>
        <w:t>Утверждаю:</w:t>
      </w:r>
    </w:p>
    <w:p w:rsidR="00315043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Начальник Нижнеудинского РОСП                                    </w:t>
      </w:r>
      <w:r w:rsidR="00315043">
        <w:rPr>
          <w:rFonts w:ascii="Courier New" w:hAnsi="Courier New" w:cs="Courier New"/>
          <w:sz w:val="22"/>
          <w:szCs w:val="22"/>
        </w:rPr>
        <w:t xml:space="preserve">Глава Атагайского </w:t>
      </w:r>
    </w:p>
    <w:p w:rsidR="00315043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Старший судебный пристав                     </w:t>
      </w:r>
      <w:r w:rsidR="003150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C252E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15043" w:rsidRPr="004C1AF0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</w:t>
      </w:r>
      <w:r w:rsidR="00980126">
        <w:rPr>
          <w:rFonts w:ascii="Courier New" w:hAnsi="Courier New" w:cs="Courier New"/>
          <w:sz w:val="22"/>
          <w:szCs w:val="22"/>
        </w:rPr>
        <w:t xml:space="preserve">В.Н. Тренькин </w:t>
      </w: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15043">
        <w:rPr>
          <w:rFonts w:ascii="Courier New" w:hAnsi="Courier New" w:cs="Courier New"/>
          <w:sz w:val="22"/>
          <w:szCs w:val="22"/>
        </w:rPr>
        <w:t>__________ В.В. Жукова</w:t>
      </w:r>
    </w:p>
    <w:p w:rsidR="00BF751E" w:rsidRDefault="00BF751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</w:rPr>
      </w:pPr>
      <w:bookmarkStart w:id="2" w:name="bookmark1"/>
    </w:p>
    <w:p w:rsidR="00AC252E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902CA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организаций, расположенных на территории </w:t>
      </w:r>
      <w:r w:rsidR="00B069F5" w:rsidRPr="00BF751E">
        <w:rPr>
          <w:rFonts w:ascii="Arial" w:hAnsi="Arial" w:cs="Arial"/>
          <w:b/>
          <w:sz w:val="30"/>
          <w:szCs w:val="30"/>
        </w:rPr>
        <w:t xml:space="preserve"> </w:t>
      </w:r>
      <w:r w:rsidR="00AA6F8A">
        <w:rPr>
          <w:rFonts w:ascii="Arial" w:hAnsi="Arial" w:cs="Arial"/>
          <w:b/>
          <w:sz w:val="30"/>
          <w:szCs w:val="30"/>
        </w:rPr>
        <w:t>Атагайского</w:t>
      </w:r>
      <w:r w:rsidR="00BF751E">
        <w:rPr>
          <w:rFonts w:ascii="Arial" w:hAnsi="Arial" w:cs="Arial"/>
          <w:b/>
          <w:sz w:val="30"/>
          <w:szCs w:val="30"/>
        </w:rPr>
        <w:t xml:space="preserve"> </w:t>
      </w:r>
      <w:r w:rsidR="00B069F5" w:rsidRPr="00BF751E">
        <w:rPr>
          <w:rFonts w:ascii="Arial" w:hAnsi="Arial" w:cs="Arial"/>
          <w:b/>
          <w:sz w:val="30"/>
          <w:szCs w:val="30"/>
        </w:rPr>
        <w:t>муниципального образования</w:t>
      </w:r>
      <w:bookmarkEnd w:id="2"/>
      <w:r>
        <w:rPr>
          <w:rFonts w:ascii="Arial" w:hAnsi="Arial" w:cs="Arial"/>
          <w:b/>
          <w:sz w:val="30"/>
          <w:szCs w:val="30"/>
        </w:rPr>
        <w:t xml:space="preserve"> для отбывания обязательных работ.</w:t>
      </w:r>
    </w:p>
    <w:p w:rsidR="00AC252E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3"/>
        <w:gridCol w:w="2546"/>
        <w:gridCol w:w="2503"/>
        <w:gridCol w:w="1933"/>
        <w:gridCol w:w="1910"/>
      </w:tblGrid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252E">
              <w:rPr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2552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12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Юридический, фактический адрес</w:t>
            </w:r>
          </w:p>
        </w:tc>
        <w:tc>
          <w:tcPr>
            <w:tcW w:w="1913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ФИО руководителя</w:t>
            </w:r>
          </w:p>
        </w:tc>
        <w:tc>
          <w:tcPr>
            <w:tcW w:w="1913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Войтов В.В.</w:t>
            </w:r>
          </w:p>
        </w:tc>
        <w:tc>
          <w:tcPr>
            <w:tcW w:w="2512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ул. Нижняя, 41</w:t>
            </w:r>
          </w:p>
        </w:tc>
        <w:tc>
          <w:tcPr>
            <w:tcW w:w="1913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Войтов Валентин Витальевич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89086618565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Арутюнян Г.Д.</w:t>
            </w:r>
          </w:p>
        </w:tc>
        <w:tc>
          <w:tcPr>
            <w:tcW w:w="251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ул. Победы, 12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Арутюнян Генрих Даниелович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89041167803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муниципального образования</w:t>
            </w:r>
          </w:p>
        </w:tc>
        <w:tc>
          <w:tcPr>
            <w:tcW w:w="251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ул. Победы, 4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Жукова Валентина Валерьевна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74-2-46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Атагайского МО</w:t>
            </w:r>
          </w:p>
        </w:tc>
        <w:tc>
          <w:tcPr>
            <w:tcW w:w="251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пер. Клубный</w:t>
            </w:r>
            <w:r w:rsidR="002A425A">
              <w:rPr>
                <w:rFonts w:ascii="Courier New" w:hAnsi="Courier New" w:cs="Courier New"/>
                <w:sz w:val="22"/>
                <w:szCs w:val="22"/>
              </w:rPr>
              <w:t>, 1А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Талащук Светлана Александровна</w:t>
            </w:r>
          </w:p>
        </w:tc>
        <w:tc>
          <w:tcPr>
            <w:tcW w:w="1913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74-2-87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ОГБУЗ «Нижнеудинская РБ» Атагайская городская больница</w:t>
            </w:r>
          </w:p>
        </w:tc>
        <w:tc>
          <w:tcPr>
            <w:tcW w:w="2512" w:type="dxa"/>
          </w:tcPr>
          <w:p w:rsidR="00AC252E" w:rsidRPr="00AC252E" w:rsidRDefault="00236B32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="002A425A">
              <w:rPr>
                <w:rFonts w:ascii="Courier New" w:hAnsi="Courier New" w:cs="Courier New"/>
                <w:sz w:val="22"/>
                <w:szCs w:val="22"/>
              </w:rPr>
              <w:t>, ул. 1 Мая, 3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Важенцева Надежда Александровна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74-2-83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Ивановичев В.П.</w:t>
            </w:r>
          </w:p>
        </w:tc>
        <w:tc>
          <w:tcPr>
            <w:tcW w:w="2512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ул. Победы, 17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Ивановичев Виктор Павлович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89501332283</w:t>
            </w:r>
          </w:p>
        </w:tc>
      </w:tr>
      <w:tr w:rsidR="00AC252E" w:rsidRPr="00AC252E" w:rsidTr="00AC252E">
        <w:tc>
          <w:tcPr>
            <w:tcW w:w="675" w:type="dxa"/>
          </w:tcPr>
          <w:p w:rsidR="00AC252E" w:rsidRPr="00AC252E" w:rsidRDefault="00AC252E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Побойкин С.И.</w:t>
            </w:r>
          </w:p>
        </w:tc>
        <w:tc>
          <w:tcPr>
            <w:tcW w:w="2512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Р.п. Атагай, ул. Победы, 21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Побойкин Сергей Иванович</w:t>
            </w:r>
          </w:p>
        </w:tc>
        <w:tc>
          <w:tcPr>
            <w:tcW w:w="1913" w:type="dxa"/>
          </w:tcPr>
          <w:p w:rsidR="00AC252E" w:rsidRPr="00AC252E" w:rsidRDefault="00980126" w:rsidP="00BF751E">
            <w:pPr>
              <w:pStyle w:val="20"/>
              <w:shd w:val="clear" w:color="auto" w:fill="auto"/>
              <w:tabs>
                <w:tab w:val="left" w:pos="505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89027682627</w:t>
            </w:r>
          </w:p>
        </w:tc>
      </w:tr>
    </w:tbl>
    <w:p w:rsidR="00AC252E" w:rsidRDefault="00AC252E" w:rsidP="00BF751E">
      <w:pPr>
        <w:pStyle w:val="20"/>
        <w:shd w:val="clear" w:color="auto" w:fill="auto"/>
        <w:tabs>
          <w:tab w:val="left" w:pos="5054"/>
        </w:tabs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B2E46" w:rsidRDefault="005B2E46" w:rsidP="005B2E46">
      <w:pPr>
        <w:rPr>
          <w:rFonts w:ascii="Arial" w:hAnsi="Arial" w:cs="Arial"/>
          <w:sz w:val="2"/>
          <w:szCs w:val="2"/>
        </w:rPr>
      </w:pPr>
    </w:p>
    <w:p w:rsidR="005B2E46" w:rsidRDefault="005B2E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F902CA" w:rsidRPr="00D422AC" w:rsidRDefault="00F902CA">
      <w:pPr>
        <w:rPr>
          <w:rFonts w:ascii="Arial" w:hAnsi="Arial" w:cs="Arial"/>
          <w:sz w:val="2"/>
          <w:szCs w:val="2"/>
        </w:rPr>
      </w:pPr>
    </w:p>
    <w:sectPr w:rsidR="00F902CA" w:rsidRPr="00D422AC" w:rsidSect="005B2E46">
      <w:headerReference w:type="even" r:id="rId9"/>
      <w:headerReference w:type="first" r:id="rId10"/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49" w:rsidRDefault="00A51A49" w:rsidP="00F902CA">
      <w:r>
        <w:separator/>
      </w:r>
    </w:p>
  </w:endnote>
  <w:endnote w:type="continuationSeparator" w:id="0">
    <w:p w:rsidR="00A51A49" w:rsidRDefault="00A51A49" w:rsidP="00F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49" w:rsidRDefault="00A51A49"/>
  </w:footnote>
  <w:footnote w:type="continuationSeparator" w:id="0">
    <w:p w:rsidR="00A51A49" w:rsidRDefault="00A51A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46" w:rsidRDefault="005B2E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A" w:rsidRDefault="00306C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137795</wp:posOffset>
              </wp:positionV>
              <wp:extent cx="57785" cy="48895"/>
              <wp:effectExtent l="635" t="444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CA" w:rsidRDefault="00B069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8pt;margin-top:10.85pt;width:4.55pt;height: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EWpgIAAKQ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gN&#10;vcOIkx5adE9Hg27EiN7Z6gxSZ+B0J8HNjLBtPS1TLW9F9U0jLjYt4Xt6rZQYWkpqyC60N/2zqxOO&#10;tiC74aOoIQx5MMIBjY3qLSAUAwE6dOnx1BmbSgWb8WqVxBhVcBIlSRo7fJLNV6XS5j0VPbJGjhW0&#10;3UGTw602NhWSzS42Ehcl6zrX+o4/2wDHaQcCw1V7ZlNwnfyRBuk22SaRFy2WWy8KisK7LjeRtyzD&#10;VVy8KzabIvxp44ZR1rK6ptyGmVUVRn/WtaO+Jz2cdKVFx2oLZ1PSar/bdAodCKi6dN+xIGdu/vM0&#10;XBGAywtK4SIKbhapVy6TlReVUeylqyDxgjC9SZdBlEZF+ZzSLeP03ymhIcdpvIgnJf2WW+C+19xI&#10;1jMDc6NjfY6TkxPJrP62vHatNYR1k31WCpv+Uymg3XOjnVqtQCepmnE3AoqV8E7Uj6BbJUBZIE4Y&#10;dmC0Qn3HaIDBkWMOkw2j7gMH5dsZMxtqNnazQXgFF3NsMJrMjZlm0YNUbN8C7vy2ruF1lMxp9ymH&#10;45uCUeAoHMeWnTXn/87rabiufwEAAP//AwBQSwMEFAAGAAgAAAAhAN1AsGXbAAAACQEAAA8AAABk&#10;cnMvZG93bnJldi54bWxMj8FOwzAMhu9IvEPkSdxYugq1ozSd0CQu3BgIiVvWeG21xKmSrGvfHsMF&#10;br/lT78/17vZWTFhiIMnBZt1BgKp9WagTsHH+8v9FkRMmoy2nlDBghF2ze1NrSvjr/SG0yF1gkso&#10;VlpBn9JYSRnbHp2Oaz8i8e7kg9OJx9BJE/SVy52VeZYV0umB+EKvR9z32J4PF6egnD89jhH3+HWa&#10;2tAPy9a+LkrdrebnJxAJ5/QHw48+q0PDTkd/IROFVZBvyoLR3wCCgTwvShBHDo8PIJta/v+g+QYA&#10;AP//AwBQSwECLQAUAAYACAAAACEAtoM4kv4AAADhAQAAEwAAAAAAAAAAAAAAAAAAAAAAW0NvbnRl&#10;bnRfVHlwZXNdLnhtbFBLAQItABQABgAIAAAAIQA4/SH/1gAAAJQBAAALAAAAAAAAAAAAAAAAAC8B&#10;AABfcmVscy8ucmVsc1BLAQItABQABgAIAAAAIQDio3EWpgIAAKQFAAAOAAAAAAAAAAAAAAAAAC4C&#10;AABkcnMvZTJvRG9jLnhtbFBLAQItABQABgAIAAAAIQDdQLBl2wAAAAkBAAAPAAAAAAAAAAAAAAAA&#10;AAAFAABkcnMvZG93bnJldi54bWxQSwUGAAAAAAQABADzAAAACAYAAAAA&#10;" filled="f" stroked="f">
              <v:textbox style="mso-fit-shape-to-text:t" inset="0,0,0,0">
                <w:txbxContent>
                  <w:p w:rsidR="00F902CA" w:rsidRDefault="00B069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D21"/>
    <w:multiLevelType w:val="multilevel"/>
    <w:tmpl w:val="10E2EB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A"/>
    <w:rsid w:val="00063098"/>
    <w:rsid w:val="0009213D"/>
    <w:rsid w:val="0016292A"/>
    <w:rsid w:val="00236B32"/>
    <w:rsid w:val="00244DC7"/>
    <w:rsid w:val="002A425A"/>
    <w:rsid w:val="002B4DC0"/>
    <w:rsid w:val="002D52B2"/>
    <w:rsid w:val="00306C30"/>
    <w:rsid w:val="00315043"/>
    <w:rsid w:val="003B0114"/>
    <w:rsid w:val="003E0A7C"/>
    <w:rsid w:val="003E6281"/>
    <w:rsid w:val="004301D5"/>
    <w:rsid w:val="004C1AF0"/>
    <w:rsid w:val="004D0D90"/>
    <w:rsid w:val="004D4491"/>
    <w:rsid w:val="004F6289"/>
    <w:rsid w:val="0051444D"/>
    <w:rsid w:val="005A4AE6"/>
    <w:rsid w:val="005B2E46"/>
    <w:rsid w:val="00651723"/>
    <w:rsid w:val="0069582B"/>
    <w:rsid w:val="006A05FB"/>
    <w:rsid w:val="006E3F76"/>
    <w:rsid w:val="00704486"/>
    <w:rsid w:val="0073416A"/>
    <w:rsid w:val="00744B13"/>
    <w:rsid w:val="0074544D"/>
    <w:rsid w:val="00792A74"/>
    <w:rsid w:val="007A4B78"/>
    <w:rsid w:val="007B2550"/>
    <w:rsid w:val="007D039A"/>
    <w:rsid w:val="007E5C7C"/>
    <w:rsid w:val="007E5D87"/>
    <w:rsid w:val="007F50B0"/>
    <w:rsid w:val="00800888"/>
    <w:rsid w:val="00804504"/>
    <w:rsid w:val="00812E1A"/>
    <w:rsid w:val="008660DF"/>
    <w:rsid w:val="008E63C1"/>
    <w:rsid w:val="008F7CD5"/>
    <w:rsid w:val="0097512A"/>
    <w:rsid w:val="00980126"/>
    <w:rsid w:val="009D0106"/>
    <w:rsid w:val="00A51A49"/>
    <w:rsid w:val="00AA6F8A"/>
    <w:rsid w:val="00AC252E"/>
    <w:rsid w:val="00B069F5"/>
    <w:rsid w:val="00B263F5"/>
    <w:rsid w:val="00BF2218"/>
    <w:rsid w:val="00BF751E"/>
    <w:rsid w:val="00C63698"/>
    <w:rsid w:val="00CD2688"/>
    <w:rsid w:val="00CF2BAB"/>
    <w:rsid w:val="00D10747"/>
    <w:rsid w:val="00D31C71"/>
    <w:rsid w:val="00D422AC"/>
    <w:rsid w:val="00D576C4"/>
    <w:rsid w:val="00D82851"/>
    <w:rsid w:val="00D95C7A"/>
    <w:rsid w:val="00E07903"/>
    <w:rsid w:val="00E67AC7"/>
    <w:rsid w:val="00EA6641"/>
    <w:rsid w:val="00EB033E"/>
    <w:rsid w:val="00EB6818"/>
    <w:rsid w:val="00ED6C40"/>
    <w:rsid w:val="00EE75C6"/>
    <w:rsid w:val="00F303E9"/>
    <w:rsid w:val="00F37A97"/>
    <w:rsid w:val="00F667A4"/>
    <w:rsid w:val="00F902CA"/>
    <w:rsid w:val="00F96FA4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2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02CA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F902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F902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02CA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sid w:val="00F902CA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902C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F902CA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902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F90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5pt33">
    <w:name w:val="Основной текст (2) + Trebuchet MS;7;5 pt;Масштаб 33%"/>
    <w:basedOn w:val="2"/>
    <w:rsid w:val="00F902C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sid w:val="00F902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902CA"/>
    <w:pPr>
      <w:shd w:val="clear" w:color="auto" w:fill="FFFFFF"/>
      <w:spacing w:line="365" w:lineRule="exact"/>
      <w:jc w:val="center"/>
    </w:pPr>
    <w:rPr>
      <w:sz w:val="32"/>
      <w:szCs w:val="32"/>
    </w:rPr>
  </w:style>
  <w:style w:type="paragraph" w:customStyle="1" w:styleId="a5">
    <w:name w:val="Колонтитул"/>
    <w:basedOn w:val="a"/>
    <w:link w:val="a4"/>
    <w:rsid w:val="00F902CA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F902CA"/>
    <w:pPr>
      <w:shd w:val="clear" w:color="auto" w:fill="FFFFFF"/>
      <w:spacing w:before="300" w:after="300" w:line="274" w:lineRule="exact"/>
      <w:jc w:val="both"/>
    </w:pPr>
  </w:style>
  <w:style w:type="paragraph" w:customStyle="1" w:styleId="10">
    <w:name w:val="Заголовок №1"/>
    <w:basedOn w:val="a"/>
    <w:link w:val="1"/>
    <w:rsid w:val="00F902CA"/>
    <w:pPr>
      <w:shd w:val="clear" w:color="auto" w:fill="FFFFFF"/>
      <w:spacing w:before="300" w:after="360" w:line="0" w:lineRule="atLeast"/>
      <w:outlineLvl w:val="0"/>
    </w:pPr>
    <w:rPr>
      <w:sz w:val="32"/>
      <w:szCs w:val="32"/>
    </w:rPr>
  </w:style>
  <w:style w:type="paragraph" w:customStyle="1" w:styleId="40">
    <w:name w:val="Основной текст (4)"/>
    <w:basedOn w:val="a"/>
    <w:link w:val="4"/>
    <w:rsid w:val="00F902CA"/>
    <w:pPr>
      <w:shd w:val="clear" w:color="auto" w:fill="FFFFFF"/>
      <w:spacing w:before="2880"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F902CA"/>
    <w:pPr>
      <w:shd w:val="clear" w:color="auto" w:fill="FFFFFF"/>
      <w:spacing w:after="300" w:line="245" w:lineRule="exact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7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AC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67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AC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4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491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C2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2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02CA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F902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F902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02CA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sid w:val="00F902CA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902C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F902CA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902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F90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5pt33">
    <w:name w:val="Основной текст (2) + Trebuchet MS;7;5 pt;Масштаб 33%"/>
    <w:basedOn w:val="2"/>
    <w:rsid w:val="00F902C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sid w:val="00F902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902CA"/>
    <w:pPr>
      <w:shd w:val="clear" w:color="auto" w:fill="FFFFFF"/>
      <w:spacing w:line="365" w:lineRule="exact"/>
      <w:jc w:val="center"/>
    </w:pPr>
    <w:rPr>
      <w:sz w:val="32"/>
      <w:szCs w:val="32"/>
    </w:rPr>
  </w:style>
  <w:style w:type="paragraph" w:customStyle="1" w:styleId="a5">
    <w:name w:val="Колонтитул"/>
    <w:basedOn w:val="a"/>
    <w:link w:val="a4"/>
    <w:rsid w:val="00F902CA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F902CA"/>
    <w:pPr>
      <w:shd w:val="clear" w:color="auto" w:fill="FFFFFF"/>
      <w:spacing w:before="300" w:after="300" w:line="274" w:lineRule="exact"/>
      <w:jc w:val="both"/>
    </w:pPr>
  </w:style>
  <w:style w:type="paragraph" w:customStyle="1" w:styleId="10">
    <w:name w:val="Заголовок №1"/>
    <w:basedOn w:val="a"/>
    <w:link w:val="1"/>
    <w:rsid w:val="00F902CA"/>
    <w:pPr>
      <w:shd w:val="clear" w:color="auto" w:fill="FFFFFF"/>
      <w:spacing w:before="300" w:after="360" w:line="0" w:lineRule="atLeast"/>
      <w:outlineLvl w:val="0"/>
    </w:pPr>
    <w:rPr>
      <w:sz w:val="32"/>
      <w:szCs w:val="32"/>
    </w:rPr>
  </w:style>
  <w:style w:type="paragraph" w:customStyle="1" w:styleId="40">
    <w:name w:val="Основной текст (4)"/>
    <w:basedOn w:val="a"/>
    <w:link w:val="4"/>
    <w:rsid w:val="00F902CA"/>
    <w:pPr>
      <w:shd w:val="clear" w:color="auto" w:fill="FFFFFF"/>
      <w:spacing w:before="2880"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F902CA"/>
    <w:pPr>
      <w:shd w:val="clear" w:color="auto" w:fill="FFFFFF"/>
      <w:spacing w:after="300" w:line="245" w:lineRule="exact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7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AC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67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AC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4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491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AC2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45BF4-F93C-4DAE-A8BC-F0A810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2001-12-31T22:57:00Z</cp:lastPrinted>
  <dcterms:created xsi:type="dcterms:W3CDTF">2018-04-26T08:28:00Z</dcterms:created>
  <dcterms:modified xsi:type="dcterms:W3CDTF">2018-04-26T08:28:00Z</dcterms:modified>
</cp:coreProperties>
</file>