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1" w:rsidRPr="005D34FC" w:rsidRDefault="00373F11" w:rsidP="00373F1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НИЖНЕУДИНСКИЙ РАЙОН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ДУМА 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АТАГАЙСКОГО МУНИЦИПАЛЬНОГО ОБРАЗОВАНИЯ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373F11" w:rsidRPr="005D34FC" w:rsidRDefault="00373F11" w:rsidP="00373F11">
      <w:pPr>
        <w:pBdr>
          <w:bottom w:val="dotted" w:sz="24" w:space="1" w:color="auto"/>
        </w:pBd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3F11" w:rsidRPr="005D34FC" w:rsidRDefault="00373F11" w:rsidP="00373F11">
      <w:pPr>
        <w:pBdr>
          <w:bottom w:val="dotted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pacing w:val="180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pacing w:val="20"/>
          <w:sz w:val="24"/>
          <w:szCs w:val="24"/>
        </w:rPr>
        <w:t>р.п. Атагай, ул. Победы,4                                    тел. 8(39557)74-2-46;</w:t>
      </w:r>
    </w:p>
    <w:p w:rsidR="00373F11" w:rsidRPr="005D34FC" w:rsidRDefault="00373F11" w:rsidP="00373F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8 (39557) 74-3-40.           </w:t>
      </w:r>
    </w:p>
    <w:p w:rsidR="00373F11" w:rsidRPr="005D34FC" w:rsidRDefault="00373F11" w:rsidP="00373F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34FC">
        <w:rPr>
          <w:rFonts w:ascii="Times New Roman" w:eastAsia="Times New Roman" w:hAnsi="Times New Roman" w:cs="Times New Roman"/>
          <w:sz w:val="24"/>
          <w:szCs w:val="24"/>
        </w:rPr>
        <w:t>т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30» </w:t>
      </w:r>
      <w:r w:rsidRPr="005D34FC">
        <w:rPr>
          <w:rFonts w:ascii="Times New Roman" w:eastAsia="Times New Roman" w:hAnsi="Times New Roman" w:cs="Times New Roman"/>
          <w:sz w:val="24"/>
          <w:szCs w:val="24"/>
        </w:rPr>
        <w:t>октября  2015 г.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94</w:t>
      </w: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F11" w:rsidRPr="005D34FC" w:rsidRDefault="00373F11" w:rsidP="00373F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«О проведении консервации водонапорной башни </w:t>
      </w: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Атагайского муниципального образования  </w:t>
      </w: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городского поселения»</w:t>
      </w:r>
      <w:r w:rsidRPr="005D34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              Водонапорная башня расположенная по адресу: д. Шипицина ул. Встречи 1 «А» находится в 300 м от жилых домов и предназначалась для обеспечения водой КРС на ферме. В связи с тем,что здание фермы отсутствует, трансформатор, предназначавшийся для обеспечения фермы был демонтирован. Дума Атагайского муниципального образования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Р Е Ш И Л А: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 1. Утвердить состав комиссии в количестве 3-х человек по консервации водонопорных башен на территории д. Шипицина Атагайского городского поселения: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Председатель комиссии -  ведущий специалист администрации Войтова Е.Ю.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- специалист администрации первой категории Рудых С.М.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- главный специалист администрации Косых Е.И. 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 2. Комиссии произвести консервацию водонапорной башни на территории Атагайского муниципального образования по адресу: д. Шипицина , ул. Встречи 1 « А» 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 3. Решение Думы опубликовать в « Вестнике Атагайского городского поселения».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  4. Контроль за исполнением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решения возложить на главу </w:t>
      </w:r>
      <w:r w:rsidRPr="005D34FC">
        <w:rPr>
          <w:rFonts w:ascii="Times New Roman" w:eastAsia="Times New Roman" w:hAnsi="Times New Roman" w:cs="Times New Roman"/>
          <w:sz w:val="24"/>
          <w:szCs w:val="24"/>
        </w:rPr>
        <w:t>Атагайского муниципального образования Сурмина Владимира Владимировича.</w:t>
      </w:r>
    </w:p>
    <w:p w:rsidR="00373F11" w:rsidRPr="005D34FC" w:rsidRDefault="00373F11" w:rsidP="00373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Думы Атагайского</w:t>
      </w: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Л.М. Лыжина</w:t>
      </w: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3F11" w:rsidRPr="005D34FC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>Глава  Атагайского</w:t>
      </w:r>
    </w:p>
    <w:p w:rsidR="00373F11" w:rsidRPr="00A3169B" w:rsidRDefault="00373F11" w:rsidP="00373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34F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  В.В. Сурм</w:t>
      </w:r>
      <w:r>
        <w:rPr>
          <w:rFonts w:ascii="Times New Roman" w:eastAsia="Times New Roman" w:hAnsi="Times New Roman" w:cs="Times New Roman"/>
          <w:sz w:val="24"/>
          <w:szCs w:val="24"/>
        </w:rPr>
        <w:t>ин</w:t>
      </w:r>
    </w:p>
    <w:p w:rsidR="00490972" w:rsidRDefault="00490972"/>
    <w:sectPr w:rsidR="0049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11"/>
    <w:rsid w:val="00373F11"/>
    <w:rsid w:val="00490972"/>
    <w:rsid w:val="00D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2018-04-26T08:34:00Z</dcterms:created>
  <dcterms:modified xsi:type="dcterms:W3CDTF">2018-04-26T08:34:00Z</dcterms:modified>
</cp:coreProperties>
</file>