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E8" w:rsidRPr="00D71F13" w:rsidRDefault="00D71F13" w:rsidP="00CD2FE8">
      <w:pPr>
        <w:tabs>
          <w:tab w:val="left" w:pos="9356"/>
        </w:tabs>
        <w:spacing w:after="0" w:line="240" w:lineRule="auto"/>
        <w:jc w:val="center"/>
        <w:rPr>
          <w:rFonts w:ascii="Arial" w:eastAsia="Times New Roman" w:hAnsi="Arial" w:cs="Arial"/>
          <w:b/>
          <w:sz w:val="32"/>
          <w:szCs w:val="32"/>
          <w:lang w:eastAsia="ru-RU"/>
        </w:rPr>
      </w:pPr>
      <w:r w:rsidRPr="00D71F13">
        <w:rPr>
          <w:rFonts w:ascii="Arial" w:eastAsia="Times New Roman" w:hAnsi="Arial" w:cs="Arial"/>
          <w:b/>
          <w:sz w:val="32"/>
          <w:szCs w:val="32"/>
          <w:lang w:eastAsia="ru-RU"/>
        </w:rPr>
        <w:t>24.10.2022 г. № 7</w:t>
      </w:r>
    </w:p>
    <w:p w:rsidR="00CD2FE8" w:rsidRDefault="00CD2FE8" w:rsidP="00CD2FE8">
      <w:pPr>
        <w:tabs>
          <w:tab w:val="left" w:pos="9356"/>
        </w:tabs>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CD2FE8" w:rsidRDefault="00CD2FE8" w:rsidP="00CD2FE8">
      <w:pPr>
        <w:tabs>
          <w:tab w:val="left" w:pos="9356"/>
        </w:tabs>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CD2FE8" w:rsidRDefault="00CD2FE8" w:rsidP="00CD2FE8">
      <w:pPr>
        <w:tabs>
          <w:tab w:val="left" w:pos="9356"/>
        </w:tabs>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МУНИЦИПАЛЬНОЕ ОБРАЗОВАНИЕ</w:t>
      </w:r>
    </w:p>
    <w:p w:rsidR="00CD2FE8" w:rsidRDefault="00CD2FE8" w:rsidP="00CD2FE8">
      <w:pPr>
        <w:tabs>
          <w:tab w:val="left" w:pos="9356"/>
        </w:tabs>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«НИЖНЕУДИНСКИЙ РАЙОН»</w:t>
      </w:r>
    </w:p>
    <w:p w:rsidR="00CD2FE8" w:rsidRDefault="00CD2FE8" w:rsidP="00CD2FE8">
      <w:pPr>
        <w:overflowPunct w:val="0"/>
        <w:autoSpaceDE w:val="0"/>
        <w:autoSpaceDN w:val="0"/>
        <w:adjustRightInd w:val="0"/>
        <w:spacing w:after="0" w:line="240" w:lineRule="auto"/>
        <w:ind w:right="21"/>
        <w:jc w:val="center"/>
        <w:rPr>
          <w:rFonts w:ascii="Arial" w:eastAsia="Times New Roman" w:hAnsi="Arial" w:cs="Arial"/>
          <w:b/>
          <w:sz w:val="32"/>
          <w:szCs w:val="32"/>
          <w:lang w:eastAsia="ru-RU"/>
        </w:rPr>
      </w:pPr>
      <w:r>
        <w:rPr>
          <w:rFonts w:ascii="Arial" w:eastAsia="Times New Roman" w:hAnsi="Arial" w:cs="Arial"/>
          <w:b/>
          <w:sz w:val="32"/>
          <w:szCs w:val="32"/>
          <w:lang w:eastAsia="ru-RU"/>
        </w:rPr>
        <w:t>АТАГАЙСКОЕ МУНИЦИПАЛЬНОЕ ОБРАЗОВАНИЕ</w:t>
      </w:r>
    </w:p>
    <w:p w:rsidR="00CD2FE8" w:rsidRDefault="00CD2FE8" w:rsidP="00CD2FE8">
      <w:pPr>
        <w:overflowPunct w:val="0"/>
        <w:autoSpaceDE w:val="0"/>
        <w:autoSpaceDN w:val="0"/>
        <w:adjustRightInd w:val="0"/>
        <w:spacing w:after="0" w:line="240" w:lineRule="auto"/>
        <w:ind w:right="21"/>
        <w:jc w:val="center"/>
        <w:rPr>
          <w:rFonts w:ascii="Arial" w:eastAsia="Times New Roman" w:hAnsi="Arial" w:cs="Arial"/>
          <w:b/>
          <w:sz w:val="32"/>
          <w:szCs w:val="32"/>
          <w:lang w:eastAsia="ru-RU"/>
        </w:rPr>
      </w:pPr>
      <w:r>
        <w:rPr>
          <w:rFonts w:ascii="Arial" w:eastAsia="Times New Roman" w:hAnsi="Arial" w:cs="Arial"/>
          <w:b/>
          <w:sz w:val="32"/>
          <w:szCs w:val="32"/>
          <w:lang w:eastAsia="ru-RU"/>
        </w:rPr>
        <w:t>ДУМА</w:t>
      </w:r>
    </w:p>
    <w:p w:rsidR="00CD2FE8" w:rsidRDefault="000162E6" w:rsidP="00CD2FE8">
      <w:pPr>
        <w:overflowPunct w:val="0"/>
        <w:autoSpaceDE w:val="0"/>
        <w:autoSpaceDN w:val="0"/>
        <w:adjustRightInd w:val="0"/>
        <w:spacing w:after="0" w:line="240" w:lineRule="auto"/>
        <w:ind w:right="21"/>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r w:rsidR="00CD2FE8">
        <w:rPr>
          <w:rFonts w:ascii="Arial" w:eastAsia="Times New Roman" w:hAnsi="Arial" w:cs="Arial"/>
          <w:b/>
          <w:sz w:val="32"/>
          <w:szCs w:val="32"/>
          <w:lang w:eastAsia="ru-RU"/>
        </w:rPr>
        <w:t xml:space="preserve"> </w:t>
      </w:r>
    </w:p>
    <w:p w:rsidR="00CD2FE8" w:rsidRDefault="00CD2FE8" w:rsidP="00CD2FE8">
      <w:pPr>
        <w:overflowPunct w:val="0"/>
        <w:autoSpaceDE w:val="0"/>
        <w:autoSpaceDN w:val="0"/>
        <w:adjustRightInd w:val="0"/>
        <w:spacing w:after="0" w:line="240" w:lineRule="auto"/>
        <w:ind w:right="21"/>
        <w:jc w:val="center"/>
        <w:rPr>
          <w:rFonts w:ascii="Arial" w:eastAsia="Times New Roman" w:hAnsi="Arial" w:cs="Arial"/>
          <w:b/>
          <w:sz w:val="32"/>
          <w:szCs w:val="32"/>
          <w:lang w:eastAsia="ru-RU"/>
        </w:rPr>
      </w:pPr>
    </w:p>
    <w:p w:rsidR="00CD2FE8" w:rsidRPr="00CD2FE8" w:rsidRDefault="00CD2FE8" w:rsidP="00CD2FE8">
      <w:pPr>
        <w:overflowPunct w:val="0"/>
        <w:autoSpaceDE w:val="0"/>
        <w:autoSpaceDN w:val="0"/>
        <w:adjustRightInd w:val="0"/>
        <w:spacing w:after="0" w:line="240" w:lineRule="auto"/>
        <w:jc w:val="center"/>
        <w:rPr>
          <w:rFonts w:ascii="Arial" w:eastAsia="Times New Roman" w:hAnsi="Arial" w:cs="Arial"/>
          <w:b/>
          <w:sz w:val="32"/>
          <w:szCs w:val="32"/>
          <w:lang w:eastAsia="ru-RU"/>
        </w:rPr>
      </w:pPr>
      <w:r w:rsidRPr="00CD2FE8">
        <w:rPr>
          <w:rFonts w:ascii="Arial" w:eastAsia="Times New Roman" w:hAnsi="Arial" w:cs="Arial"/>
          <w:b/>
          <w:sz w:val="32"/>
          <w:szCs w:val="32"/>
          <w:lang w:eastAsia="ru-RU"/>
        </w:rPr>
        <w:t>О ВНЕСЕНИИ ИЗМЕНЕНИЙ В</w:t>
      </w:r>
    </w:p>
    <w:p w:rsidR="00CD2FE8" w:rsidRPr="00CD2FE8" w:rsidRDefault="00CD2FE8" w:rsidP="00CD2FE8">
      <w:pPr>
        <w:overflowPunct w:val="0"/>
        <w:autoSpaceDE w:val="0"/>
        <w:autoSpaceDN w:val="0"/>
        <w:adjustRightInd w:val="0"/>
        <w:spacing w:after="0" w:line="240" w:lineRule="auto"/>
        <w:jc w:val="center"/>
        <w:rPr>
          <w:rFonts w:ascii="Arial" w:eastAsia="Times New Roman" w:hAnsi="Arial" w:cs="Arial"/>
          <w:b/>
          <w:sz w:val="32"/>
          <w:szCs w:val="32"/>
          <w:lang w:eastAsia="ru-RU"/>
        </w:rPr>
      </w:pPr>
      <w:r w:rsidRPr="00CD2FE8">
        <w:rPr>
          <w:rFonts w:ascii="Arial" w:eastAsia="Times New Roman" w:hAnsi="Arial" w:cs="Arial"/>
          <w:b/>
          <w:sz w:val="32"/>
          <w:szCs w:val="32"/>
          <w:lang w:eastAsia="ru-RU"/>
        </w:rPr>
        <w:t xml:space="preserve">  ПОЛОЖЕНИЕ ОБ ОПЛАТЕ ТРУДА МУНИЦИПАЛЬНЫХ СЛУЖАЩИХ АДМИНИСТРАЦИИ АТАГАЙСКОГО МУНИЦИПАЛЬНОГО ОБРАЗОВАНИЯ</w:t>
      </w:r>
    </w:p>
    <w:p w:rsidR="00CD2FE8" w:rsidRDefault="00CD2FE8" w:rsidP="00CD2FE8">
      <w:pPr>
        <w:shd w:val="clear" w:color="auto" w:fill="FFFFFF"/>
        <w:spacing w:after="0" w:line="240" w:lineRule="auto"/>
        <w:jc w:val="both"/>
        <w:rPr>
          <w:rFonts w:ascii="Arial" w:eastAsia="Times New Roman" w:hAnsi="Arial" w:cs="Arial"/>
          <w:color w:val="000000"/>
          <w:spacing w:val="1"/>
          <w:sz w:val="24"/>
          <w:szCs w:val="24"/>
          <w:lang w:eastAsia="ru-RU"/>
        </w:rPr>
      </w:pPr>
    </w:p>
    <w:p w:rsidR="00CD2FE8" w:rsidRPr="003125C9" w:rsidRDefault="00B403B9" w:rsidP="00B403B9">
      <w:pPr>
        <w:pStyle w:val="a4"/>
        <w:jc w:val="both"/>
        <w:rPr>
          <w:rFonts w:ascii="Arial" w:eastAsia="Calibri" w:hAnsi="Arial" w:cs="Arial"/>
          <w:sz w:val="23"/>
          <w:szCs w:val="23"/>
          <w:lang w:eastAsia="ru-RU"/>
        </w:rPr>
      </w:pPr>
      <w:r>
        <w:rPr>
          <w:rFonts w:ascii="Arial" w:hAnsi="Arial" w:cs="Arial"/>
          <w:sz w:val="23"/>
          <w:szCs w:val="23"/>
          <w:lang w:eastAsia="ru-RU"/>
        </w:rPr>
        <w:t xml:space="preserve">       </w:t>
      </w:r>
      <w:r w:rsidR="00CD2FE8" w:rsidRPr="003125C9">
        <w:rPr>
          <w:rFonts w:ascii="Arial" w:hAnsi="Arial" w:cs="Arial"/>
          <w:sz w:val="23"/>
          <w:szCs w:val="23"/>
          <w:lang w:eastAsia="ru-RU"/>
        </w:rPr>
        <w:t>В соответствии с Федеральным законом от 2 марта 2007 года № 25-ФЗ «О муниципальной службе в Российской Федерации», Законом Иркутской области от 15 октября 2007 года N 88-оз «Об отдельных вопросах муниципальной службы в Иркутской области», Законом Иркутской области от 15 октября 2007 года №</w:t>
      </w:r>
      <w:r w:rsidR="00173EBE" w:rsidRPr="003125C9">
        <w:rPr>
          <w:rFonts w:ascii="Arial" w:hAnsi="Arial" w:cs="Arial"/>
          <w:sz w:val="23"/>
          <w:szCs w:val="23"/>
          <w:lang w:eastAsia="ru-RU"/>
        </w:rPr>
        <w:t xml:space="preserve"> </w:t>
      </w:r>
      <w:r w:rsidR="00CD2FE8" w:rsidRPr="003125C9">
        <w:rPr>
          <w:rFonts w:ascii="Arial" w:hAnsi="Arial" w:cs="Arial"/>
          <w:sz w:val="23"/>
          <w:szCs w:val="23"/>
          <w:lang w:eastAsia="ru-RU"/>
        </w:rPr>
        <w:t xml:space="preserve">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r w:rsidR="003125C9" w:rsidRPr="003125C9">
        <w:rPr>
          <w:rFonts w:ascii="Arial" w:hAnsi="Arial" w:cs="Arial"/>
          <w:sz w:val="23"/>
          <w:szCs w:val="23"/>
        </w:rPr>
        <w:t xml:space="preserve">указом губернатора Иркутской области «О размерах должностных окладов и ежемесячного денежного поощрения государственных гражданских служащих» от 16.09.2022 г. № 203-уг, </w:t>
      </w:r>
      <w:r w:rsidR="00CD2FE8" w:rsidRPr="003125C9">
        <w:rPr>
          <w:rFonts w:ascii="Arial" w:hAnsi="Arial" w:cs="Arial"/>
          <w:sz w:val="23"/>
          <w:szCs w:val="23"/>
          <w:lang w:eastAsia="ru-RU"/>
        </w:rPr>
        <w:t xml:space="preserve">руководствуясь </w:t>
      </w:r>
      <w:r w:rsidR="00CD2FE8" w:rsidRPr="003125C9">
        <w:rPr>
          <w:rFonts w:ascii="Arial" w:eastAsia="Calibri" w:hAnsi="Arial" w:cs="Arial"/>
          <w:sz w:val="23"/>
          <w:szCs w:val="23"/>
          <w:lang w:eastAsia="ru-RU"/>
        </w:rPr>
        <w:t>ст. ст. 134, 135 Трудового кодекса Российской Федерации, ст.33 Устава Атагайского муниципального образования, Дума Атагайского муниципального образования</w:t>
      </w:r>
    </w:p>
    <w:p w:rsidR="00B403B9" w:rsidRPr="00B403B9" w:rsidRDefault="00B403B9" w:rsidP="00B403B9">
      <w:pPr>
        <w:pStyle w:val="a4"/>
        <w:jc w:val="both"/>
        <w:rPr>
          <w:rFonts w:ascii="Arial" w:eastAsia="Calibri" w:hAnsi="Arial" w:cs="Arial"/>
          <w:sz w:val="23"/>
          <w:szCs w:val="23"/>
          <w:lang w:eastAsia="ru-RU"/>
        </w:rPr>
      </w:pPr>
    </w:p>
    <w:p w:rsidR="00CD2FE8" w:rsidRPr="00F9297D" w:rsidRDefault="00CD2FE8" w:rsidP="00F9297D">
      <w:pPr>
        <w:spacing w:after="0" w:line="240" w:lineRule="auto"/>
        <w:jc w:val="center"/>
        <w:rPr>
          <w:rFonts w:ascii="Arial" w:eastAsia="Times New Roman" w:hAnsi="Arial" w:cs="Arial"/>
          <w:b/>
          <w:sz w:val="30"/>
          <w:szCs w:val="30"/>
          <w:lang w:eastAsia="ru-RU"/>
        </w:rPr>
      </w:pPr>
      <w:r w:rsidRPr="00F9297D">
        <w:rPr>
          <w:rFonts w:ascii="Arial" w:eastAsia="Times New Roman" w:hAnsi="Arial" w:cs="Arial"/>
          <w:b/>
          <w:sz w:val="30"/>
          <w:szCs w:val="30"/>
          <w:lang w:eastAsia="ru-RU"/>
        </w:rPr>
        <w:t>РЕШИЛА:</w:t>
      </w:r>
    </w:p>
    <w:p w:rsidR="00CD2FE8" w:rsidRPr="00B403B9" w:rsidRDefault="00CD2FE8" w:rsidP="00CD2FE8">
      <w:pPr>
        <w:spacing w:after="0" w:line="240" w:lineRule="auto"/>
        <w:ind w:firstLine="720"/>
        <w:jc w:val="center"/>
        <w:rPr>
          <w:rFonts w:ascii="Arial" w:eastAsia="Times New Roman" w:hAnsi="Arial" w:cs="Arial"/>
          <w:b/>
          <w:sz w:val="23"/>
          <w:szCs w:val="23"/>
          <w:lang w:eastAsia="ru-RU"/>
        </w:rPr>
      </w:pPr>
    </w:p>
    <w:p w:rsidR="00CD2FE8" w:rsidRPr="00B403B9" w:rsidRDefault="00B403B9" w:rsidP="00B403B9">
      <w:pPr>
        <w:pStyle w:val="a4"/>
        <w:jc w:val="both"/>
        <w:rPr>
          <w:rFonts w:ascii="Arial" w:hAnsi="Arial" w:cs="Arial"/>
          <w:sz w:val="23"/>
          <w:szCs w:val="23"/>
          <w:lang w:eastAsia="ru-RU"/>
        </w:rPr>
      </w:pPr>
      <w:r>
        <w:rPr>
          <w:rFonts w:ascii="Arial" w:hAnsi="Arial" w:cs="Arial"/>
          <w:sz w:val="23"/>
          <w:szCs w:val="23"/>
          <w:lang w:eastAsia="ru-RU"/>
        </w:rPr>
        <w:t xml:space="preserve">      </w:t>
      </w:r>
      <w:r w:rsidR="00CD2FE8" w:rsidRPr="00B403B9">
        <w:rPr>
          <w:rFonts w:ascii="Arial" w:hAnsi="Arial" w:cs="Arial"/>
          <w:sz w:val="23"/>
          <w:szCs w:val="23"/>
          <w:lang w:eastAsia="ru-RU"/>
        </w:rPr>
        <w:t>1. Внести в Положение об оплате труда муниципальных служащих администрации Атагайского муниципального образования, утвержденное решением Думы Атагайского муниципального образования от 22.12.2020 №172, следующие изменения:</w:t>
      </w:r>
    </w:p>
    <w:p w:rsidR="00CD2FE8" w:rsidRDefault="00137024" w:rsidP="00B403B9">
      <w:pPr>
        <w:pStyle w:val="a4"/>
        <w:jc w:val="both"/>
        <w:rPr>
          <w:rFonts w:ascii="Arial" w:hAnsi="Arial" w:cs="Arial"/>
          <w:sz w:val="23"/>
          <w:szCs w:val="23"/>
          <w:lang w:eastAsia="ru-RU"/>
        </w:rPr>
      </w:pPr>
      <w:r>
        <w:rPr>
          <w:rFonts w:ascii="Arial" w:hAnsi="Arial" w:cs="Arial"/>
          <w:sz w:val="23"/>
          <w:szCs w:val="23"/>
          <w:lang w:eastAsia="ru-RU"/>
        </w:rPr>
        <w:t xml:space="preserve">      1.1. Пункт 1.1. изложить в следующей редакции:</w:t>
      </w:r>
    </w:p>
    <w:p w:rsidR="00137024" w:rsidRDefault="00137024" w:rsidP="00137024">
      <w:pPr>
        <w:tabs>
          <w:tab w:val="left" w:pos="1005"/>
        </w:tabs>
        <w:spacing w:after="20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 </w:t>
      </w:r>
      <w:r w:rsidRPr="00137024">
        <w:rPr>
          <w:rFonts w:ascii="Arial" w:eastAsia="Times New Roman" w:hAnsi="Arial" w:cs="Arial"/>
          <w:sz w:val="24"/>
          <w:szCs w:val="24"/>
        </w:rPr>
        <w:t>1.1. Настоящее положение разработано в соответствии с Трудовым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02.03.2007 года № 25-ФЗ « О муниципальной службе в Российской Федерации»,  Законом Иркутской области от 15.10.2007 года № 88-оз «Об отдельных вопросах муниципальной службы в Иркутской области», Законом Иркутской области 15.10.2007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w:t>
      </w:r>
      <w:r w:rsidR="00AD6453">
        <w:rPr>
          <w:rFonts w:ascii="Arial" w:eastAsia="Times New Roman" w:hAnsi="Arial" w:cs="Arial"/>
          <w:sz w:val="24"/>
          <w:szCs w:val="24"/>
        </w:rPr>
        <w:t>нской службы Иркутской области»</w:t>
      </w:r>
      <w:r w:rsidRPr="00137024">
        <w:rPr>
          <w:rFonts w:ascii="Arial" w:eastAsia="Times New Roman" w:hAnsi="Arial" w:cs="Arial"/>
          <w:sz w:val="24"/>
          <w:szCs w:val="24"/>
        </w:rPr>
        <w:t>,  Уставом Атагайского муниципального образования и определяет размер, условия, а также порядок оплаты труда, формирования расходов на оплату труда муниципальных служащих администрации Атагайского муниципального образования (</w:t>
      </w:r>
      <w:r w:rsidR="00AD6453">
        <w:rPr>
          <w:rFonts w:ascii="Arial" w:eastAsia="Times New Roman" w:hAnsi="Arial" w:cs="Arial"/>
          <w:sz w:val="24"/>
          <w:szCs w:val="24"/>
        </w:rPr>
        <w:t>далее – муниципальные служащие).»</w:t>
      </w:r>
    </w:p>
    <w:p w:rsidR="00AD6453" w:rsidRDefault="00AD6453" w:rsidP="00137024">
      <w:pPr>
        <w:tabs>
          <w:tab w:val="left" w:pos="1005"/>
        </w:tabs>
        <w:spacing w:after="20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       1.2. Пункт 4.5. изложить в следующей редакции:</w:t>
      </w:r>
    </w:p>
    <w:p w:rsidR="00AD6453" w:rsidRDefault="00AD6453" w:rsidP="00AD645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AD6453">
        <w:rPr>
          <w:rFonts w:ascii="Arial" w:eastAsia="Times New Roman" w:hAnsi="Arial" w:cs="Arial"/>
          <w:sz w:val="24"/>
          <w:szCs w:val="24"/>
        </w:rPr>
        <w:t xml:space="preserve">4.5. В стаж муниципальной службы, дающий право на получение ежемесячной надбавки за выслугу лет, включаются периоды работы (службы), определенные </w:t>
      </w:r>
      <w:r w:rsidRPr="00AD6453">
        <w:rPr>
          <w:rFonts w:ascii="Arial" w:eastAsia="Times New Roman" w:hAnsi="Arial" w:cs="Arial"/>
          <w:sz w:val="24"/>
          <w:szCs w:val="24"/>
        </w:rPr>
        <w:lastRenderedPageBreak/>
        <w:t>Федеральным Законом от 02.03.2007 года № 25- ФЗ «О муниципальной службе в Российской Федерации».</w:t>
      </w:r>
    </w:p>
    <w:p w:rsidR="00AD6453" w:rsidRDefault="00AD6453" w:rsidP="00AD645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1.3. Приложение № 1</w:t>
      </w:r>
      <w:r w:rsidRPr="00AD6453">
        <w:t xml:space="preserve"> </w:t>
      </w:r>
      <w:r w:rsidRPr="00AD6453">
        <w:rPr>
          <w:rFonts w:ascii="Arial" w:eastAsia="Times New Roman" w:hAnsi="Arial" w:cs="Arial"/>
          <w:sz w:val="24"/>
          <w:szCs w:val="24"/>
        </w:rPr>
        <w:t>к Положению об оплате труда муниципальных служащих</w:t>
      </w:r>
      <w:r>
        <w:rPr>
          <w:rFonts w:ascii="Arial" w:eastAsia="Times New Roman" w:hAnsi="Arial" w:cs="Arial"/>
          <w:sz w:val="24"/>
          <w:szCs w:val="24"/>
        </w:rPr>
        <w:t xml:space="preserve"> администрации Атагайское муниципального образования </w:t>
      </w:r>
      <w:r w:rsidRPr="00AD6453">
        <w:rPr>
          <w:rFonts w:ascii="Arial" w:eastAsia="Times New Roman" w:hAnsi="Arial" w:cs="Arial"/>
          <w:sz w:val="24"/>
          <w:szCs w:val="24"/>
        </w:rPr>
        <w:t>от 22.12.2020 года №172</w:t>
      </w:r>
    </w:p>
    <w:p w:rsidR="00AD6453" w:rsidRDefault="00AD6453" w:rsidP="00AD6453">
      <w:pPr>
        <w:spacing w:after="0" w:line="240" w:lineRule="auto"/>
        <w:jc w:val="both"/>
        <w:rPr>
          <w:rFonts w:ascii="Arial" w:eastAsia="Times New Roman" w:hAnsi="Arial" w:cs="Arial"/>
          <w:sz w:val="24"/>
          <w:szCs w:val="24"/>
        </w:rPr>
      </w:pPr>
      <w:r>
        <w:rPr>
          <w:rFonts w:ascii="Arial" w:eastAsia="Times New Roman" w:hAnsi="Arial" w:cs="Arial"/>
          <w:sz w:val="24"/>
          <w:szCs w:val="24"/>
        </w:rPr>
        <w:t>изложить в следующей редакции:</w:t>
      </w:r>
    </w:p>
    <w:p w:rsidR="003C16B2" w:rsidRPr="00AD6453" w:rsidRDefault="003C16B2" w:rsidP="00AD6453">
      <w:pPr>
        <w:spacing w:after="0" w:line="240" w:lineRule="auto"/>
        <w:jc w:val="both"/>
        <w:rPr>
          <w:rFonts w:ascii="Arial" w:eastAsia="Times New Roman" w:hAnsi="Arial" w:cs="Arial"/>
          <w:sz w:val="24"/>
          <w:szCs w:val="24"/>
        </w:rPr>
      </w:pPr>
    </w:p>
    <w:p w:rsidR="003C16B2" w:rsidRPr="003C16B2" w:rsidRDefault="003C16B2" w:rsidP="003C16B2">
      <w:pPr>
        <w:spacing w:after="0" w:line="240" w:lineRule="auto"/>
        <w:jc w:val="center"/>
        <w:outlineLvl w:val="0"/>
        <w:rPr>
          <w:rFonts w:ascii="Arial" w:eastAsia="Times New Roman" w:hAnsi="Arial" w:cs="Arial"/>
          <w:b/>
          <w:sz w:val="30"/>
          <w:szCs w:val="30"/>
        </w:rPr>
      </w:pPr>
      <w:r w:rsidRPr="003C16B2">
        <w:rPr>
          <w:rFonts w:ascii="Arial" w:eastAsia="Times New Roman" w:hAnsi="Arial" w:cs="Arial"/>
          <w:b/>
          <w:sz w:val="30"/>
          <w:szCs w:val="30"/>
        </w:rPr>
        <w:t xml:space="preserve">Размеры должностных окладов, ежемесячной надбавки </w:t>
      </w:r>
    </w:p>
    <w:p w:rsidR="003C16B2" w:rsidRPr="003C16B2" w:rsidRDefault="003C16B2" w:rsidP="003C16B2">
      <w:pPr>
        <w:spacing w:after="0" w:line="240" w:lineRule="auto"/>
        <w:jc w:val="center"/>
        <w:rPr>
          <w:rFonts w:ascii="Arial" w:eastAsia="Times New Roman" w:hAnsi="Arial" w:cs="Arial"/>
          <w:b/>
        </w:rPr>
      </w:pPr>
      <w:r w:rsidRPr="003C16B2">
        <w:rPr>
          <w:rFonts w:ascii="Arial" w:eastAsia="Times New Roman" w:hAnsi="Arial" w:cs="Arial"/>
          <w:b/>
          <w:sz w:val="30"/>
          <w:szCs w:val="30"/>
        </w:rPr>
        <w:t>за особые условия и ежемесячного денежного поощрения муниципальных служащих администрации Атагайского муниципального образования</w:t>
      </w:r>
    </w:p>
    <w:p w:rsidR="003C16B2" w:rsidRPr="003C16B2" w:rsidRDefault="003C16B2" w:rsidP="003C16B2">
      <w:pPr>
        <w:spacing w:after="0" w:line="240" w:lineRule="auto"/>
        <w:jc w:val="center"/>
        <w:rPr>
          <w:rFonts w:ascii="Arial" w:eastAsia="Times New Roman" w:hAnsi="Arial" w:cs="Arial"/>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323"/>
        <w:gridCol w:w="1914"/>
        <w:gridCol w:w="1946"/>
        <w:gridCol w:w="1946"/>
      </w:tblGrid>
      <w:tr w:rsidR="003C16B2" w:rsidRPr="003C16B2" w:rsidTr="007E0537">
        <w:tc>
          <w:tcPr>
            <w:tcW w:w="613" w:type="dxa"/>
            <w:shd w:val="clear" w:color="auto" w:fill="auto"/>
          </w:tcPr>
          <w:p w:rsidR="003C16B2" w:rsidRPr="003C16B2" w:rsidRDefault="003C16B2" w:rsidP="003C16B2">
            <w:pPr>
              <w:spacing w:after="0" w:line="240" w:lineRule="auto"/>
              <w:jc w:val="both"/>
              <w:rPr>
                <w:rFonts w:ascii="Courier New" w:eastAsia="Times New Roman" w:hAnsi="Courier New" w:cs="Courier New"/>
              </w:rPr>
            </w:pPr>
            <w:r w:rsidRPr="003C16B2">
              <w:rPr>
                <w:rFonts w:ascii="Courier New" w:eastAsia="Times New Roman" w:hAnsi="Courier New" w:cs="Courier New"/>
              </w:rPr>
              <w:t>№ п/п</w:t>
            </w:r>
          </w:p>
        </w:tc>
        <w:tc>
          <w:tcPr>
            <w:tcW w:w="3323" w:type="dxa"/>
            <w:shd w:val="clear" w:color="auto" w:fill="auto"/>
          </w:tcPr>
          <w:p w:rsidR="003C16B2" w:rsidRPr="003C16B2" w:rsidRDefault="003C16B2" w:rsidP="003C16B2">
            <w:pPr>
              <w:spacing w:after="0" w:line="240" w:lineRule="auto"/>
              <w:jc w:val="both"/>
              <w:rPr>
                <w:rFonts w:ascii="Courier New" w:eastAsia="Times New Roman" w:hAnsi="Courier New" w:cs="Courier New"/>
              </w:rPr>
            </w:pPr>
            <w:r w:rsidRPr="003C16B2">
              <w:rPr>
                <w:rFonts w:ascii="Courier New" w:eastAsia="Times New Roman" w:hAnsi="Courier New" w:cs="Courier New"/>
              </w:rPr>
              <w:t>Наименование должности</w:t>
            </w:r>
          </w:p>
        </w:tc>
        <w:tc>
          <w:tcPr>
            <w:tcW w:w="1914" w:type="dxa"/>
            <w:shd w:val="clear" w:color="auto" w:fill="auto"/>
          </w:tcPr>
          <w:p w:rsidR="003C16B2" w:rsidRPr="003C16B2" w:rsidRDefault="003C16B2" w:rsidP="003C16B2">
            <w:pPr>
              <w:spacing w:after="0" w:line="240" w:lineRule="auto"/>
              <w:jc w:val="both"/>
              <w:rPr>
                <w:rFonts w:ascii="Courier New" w:eastAsia="Times New Roman" w:hAnsi="Courier New" w:cs="Courier New"/>
              </w:rPr>
            </w:pPr>
            <w:r w:rsidRPr="003C16B2">
              <w:rPr>
                <w:rFonts w:ascii="Courier New" w:eastAsia="Times New Roman" w:hAnsi="Courier New" w:cs="Courier New"/>
              </w:rPr>
              <w:t>Должностной оклад ( рублей в месяц)</w:t>
            </w:r>
          </w:p>
        </w:tc>
        <w:tc>
          <w:tcPr>
            <w:tcW w:w="1946" w:type="dxa"/>
            <w:shd w:val="clear" w:color="auto" w:fill="auto"/>
          </w:tcPr>
          <w:p w:rsidR="003C16B2" w:rsidRPr="003C16B2" w:rsidRDefault="003C16B2" w:rsidP="003C16B2">
            <w:pPr>
              <w:spacing w:after="0" w:line="240" w:lineRule="auto"/>
              <w:jc w:val="both"/>
              <w:rPr>
                <w:rFonts w:ascii="Courier New" w:eastAsia="Times New Roman" w:hAnsi="Courier New" w:cs="Courier New"/>
              </w:rPr>
            </w:pPr>
            <w:r w:rsidRPr="003C16B2">
              <w:rPr>
                <w:rFonts w:ascii="Courier New" w:eastAsia="Times New Roman" w:hAnsi="Courier New" w:cs="Courier New"/>
              </w:rPr>
              <w:t>Ежемесячная надбавка за особые условия муниципальной службы (процент от должностного оклада в месяц)</w:t>
            </w:r>
          </w:p>
        </w:tc>
        <w:tc>
          <w:tcPr>
            <w:tcW w:w="1946" w:type="dxa"/>
            <w:shd w:val="clear" w:color="auto" w:fill="auto"/>
          </w:tcPr>
          <w:p w:rsidR="003C16B2" w:rsidRPr="003C16B2" w:rsidRDefault="003C16B2" w:rsidP="003C16B2">
            <w:pPr>
              <w:spacing w:after="0" w:line="240" w:lineRule="auto"/>
              <w:jc w:val="both"/>
              <w:rPr>
                <w:rFonts w:ascii="Courier New" w:eastAsia="Times New Roman" w:hAnsi="Courier New" w:cs="Courier New"/>
              </w:rPr>
            </w:pPr>
            <w:r w:rsidRPr="003C16B2">
              <w:rPr>
                <w:rFonts w:ascii="Courier New" w:eastAsia="Times New Roman" w:hAnsi="Courier New" w:cs="Courier New"/>
              </w:rPr>
              <w:t>Ежемесячное денежное поощрение (должностных окладов) в месяц</w:t>
            </w:r>
          </w:p>
        </w:tc>
      </w:tr>
      <w:tr w:rsidR="003C16B2" w:rsidRPr="003C16B2" w:rsidTr="007E0537">
        <w:tc>
          <w:tcPr>
            <w:tcW w:w="613" w:type="dxa"/>
            <w:shd w:val="clear" w:color="auto" w:fill="auto"/>
          </w:tcPr>
          <w:p w:rsidR="003C16B2" w:rsidRPr="003C16B2" w:rsidRDefault="003C16B2" w:rsidP="003C16B2">
            <w:pPr>
              <w:spacing w:after="0" w:line="240" w:lineRule="auto"/>
              <w:jc w:val="both"/>
              <w:rPr>
                <w:rFonts w:ascii="Courier New" w:eastAsia="Times New Roman" w:hAnsi="Courier New" w:cs="Courier New"/>
              </w:rPr>
            </w:pPr>
            <w:r w:rsidRPr="003C16B2">
              <w:rPr>
                <w:rFonts w:ascii="Courier New" w:eastAsia="Times New Roman" w:hAnsi="Courier New" w:cs="Courier New"/>
              </w:rPr>
              <w:t>1</w:t>
            </w:r>
          </w:p>
        </w:tc>
        <w:tc>
          <w:tcPr>
            <w:tcW w:w="3323" w:type="dxa"/>
            <w:shd w:val="clear" w:color="auto" w:fill="auto"/>
          </w:tcPr>
          <w:p w:rsidR="003C16B2" w:rsidRPr="003C16B2" w:rsidRDefault="003C16B2" w:rsidP="003C16B2">
            <w:pPr>
              <w:spacing w:after="0" w:line="240" w:lineRule="auto"/>
              <w:jc w:val="both"/>
              <w:rPr>
                <w:rFonts w:ascii="Courier New" w:eastAsia="Times New Roman" w:hAnsi="Courier New" w:cs="Courier New"/>
              </w:rPr>
            </w:pPr>
            <w:r w:rsidRPr="003C16B2">
              <w:rPr>
                <w:rFonts w:ascii="Courier New" w:eastAsia="Times New Roman" w:hAnsi="Courier New" w:cs="Courier New"/>
              </w:rPr>
              <w:t>Консультант</w:t>
            </w:r>
          </w:p>
        </w:tc>
        <w:tc>
          <w:tcPr>
            <w:tcW w:w="1914" w:type="dxa"/>
            <w:shd w:val="clear" w:color="auto" w:fill="auto"/>
          </w:tcPr>
          <w:p w:rsidR="003C16B2" w:rsidRPr="003C16B2" w:rsidRDefault="003C16B2" w:rsidP="003C16B2">
            <w:pPr>
              <w:spacing w:after="0" w:line="240" w:lineRule="auto"/>
              <w:jc w:val="both"/>
              <w:rPr>
                <w:rFonts w:ascii="Courier New" w:eastAsia="Times New Roman" w:hAnsi="Courier New" w:cs="Courier New"/>
              </w:rPr>
            </w:pPr>
            <w:r w:rsidRPr="003C16B2">
              <w:rPr>
                <w:rFonts w:ascii="Courier New" w:eastAsia="Times New Roman" w:hAnsi="Courier New" w:cs="Courier New"/>
              </w:rPr>
              <w:t>10120,00</w:t>
            </w:r>
          </w:p>
        </w:tc>
        <w:tc>
          <w:tcPr>
            <w:tcW w:w="1946" w:type="dxa"/>
            <w:shd w:val="clear" w:color="auto" w:fill="auto"/>
          </w:tcPr>
          <w:p w:rsidR="003C16B2" w:rsidRPr="003C16B2" w:rsidRDefault="000D7801" w:rsidP="003C16B2">
            <w:pPr>
              <w:spacing w:after="0" w:line="240" w:lineRule="auto"/>
              <w:jc w:val="both"/>
              <w:rPr>
                <w:rFonts w:ascii="Courier New" w:eastAsia="Times New Roman" w:hAnsi="Courier New" w:cs="Courier New"/>
              </w:rPr>
            </w:pPr>
            <w:r>
              <w:rPr>
                <w:rFonts w:ascii="Courier New" w:eastAsia="Times New Roman" w:hAnsi="Courier New" w:cs="Courier New"/>
              </w:rPr>
              <w:t>30-  1</w:t>
            </w:r>
            <w:r>
              <w:rPr>
                <w:rFonts w:ascii="Courier New" w:eastAsia="Times New Roman" w:hAnsi="Courier New" w:cs="Courier New"/>
                <w:lang w:val="en-US"/>
              </w:rPr>
              <w:t>1</w:t>
            </w:r>
            <w:r w:rsidR="003C16B2" w:rsidRPr="003C16B2">
              <w:rPr>
                <w:rFonts w:ascii="Courier New" w:eastAsia="Times New Roman" w:hAnsi="Courier New" w:cs="Courier New"/>
              </w:rPr>
              <w:t>0 %</w:t>
            </w:r>
          </w:p>
        </w:tc>
        <w:tc>
          <w:tcPr>
            <w:tcW w:w="1946" w:type="dxa"/>
            <w:shd w:val="clear" w:color="auto" w:fill="auto"/>
          </w:tcPr>
          <w:p w:rsidR="003C16B2" w:rsidRPr="003C16B2" w:rsidRDefault="003C16B2" w:rsidP="003C16B2">
            <w:pPr>
              <w:spacing w:after="0" w:line="240" w:lineRule="auto"/>
              <w:jc w:val="both"/>
              <w:rPr>
                <w:rFonts w:ascii="Courier New" w:eastAsia="Times New Roman" w:hAnsi="Courier New" w:cs="Courier New"/>
              </w:rPr>
            </w:pPr>
            <w:r w:rsidRPr="003C16B2">
              <w:rPr>
                <w:rFonts w:ascii="Courier New" w:eastAsia="Times New Roman" w:hAnsi="Courier New" w:cs="Courier New"/>
              </w:rPr>
              <w:t>0,9</w:t>
            </w:r>
          </w:p>
        </w:tc>
      </w:tr>
      <w:tr w:rsidR="003C16B2" w:rsidRPr="003C16B2" w:rsidTr="007E0537">
        <w:tc>
          <w:tcPr>
            <w:tcW w:w="613" w:type="dxa"/>
            <w:shd w:val="clear" w:color="auto" w:fill="auto"/>
          </w:tcPr>
          <w:p w:rsidR="003C16B2" w:rsidRPr="003C16B2" w:rsidRDefault="003C16B2" w:rsidP="003C16B2">
            <w:pPr>
              <w:spacing w:after="0" w:line="240" w:lineRule="auto"/>
              <w:jc w:val="both"/>
              <w:rPr>
                <w:rFonts w:ascii="Courier New" w:eastAsia="Times New Roman" w:hAnsi="Courier New" w:cs="Courier New"/>
              </w:rPr>
            </w:pPr>
            <w:r w:rsidRPr="003C16B2">
              <w:rPr>
                <w:rFonts w:ascii="Courier New" w:eastAsia="Times New Roman" w:hAnsi="Courier New" w:cs="Courier New"/>
              </w:rPr>
              <w:t>2</w:t>
            </w:r>
          </w:p>
        </w:tc>
        <w:tc>
          <w:tcPr>
            <w:tcW w:w="3323" w:type="dxa"/>
            <w:shd w:val="clear" w:color="auto" w:fill="auto"/>
          </w:tcPr>
          <w:p w:rsidR="003C16B2" w:rsidRPr="003C16B2" w:rsidRDefault="003C16B2" w:rsidP="003C16B2">
            <w:pPr>
              <w:spacing w:after="0" w:line="240" w:lineRule="auto"/>
              <w:jc w:val="both"/>
              <w:rPr>
                <w:rFonts w:ascii="Courier New" w:eastAsia="Times New Roman" w:hAnsi="Courier New" w:cs="Courier New"/>
              </w:rPr>
            </w:pPr>
            <w:r w:rsidRPr="003C16B2">
              <w:rPr>
                <w:rFonts w:ascii="Courier New" w:eastAsia="Times New Roman" w:hAnsi="Courier New" w:cs="Courier New"/>
              </w:rPr>
              <w:t>Главный специалист</w:t>
            </w:r>
          </w:p>
        </w:tc>
        <w:tc>
          <w:tcPr>
            <w:tcW w:w="1914" w:type="dxa"/>
            <w:shd w:val="clear" w:color="auto" w:fill="auto"/>
          </w:tcPr>
          <w:p w:rsidR="003C16B2" w:rsidRPr="003C16B2" w:rsidRDefault="003C16B2" w:rsidP="003C16B2">
            <w:pPr>
              <w:spacing w:after="0" w:line="240" w:lineRule="auto"/>
              <w:jc w:val="both"/>
              <w:rPr>
                <w:rFonts w:ascii="Courier New" w:eastAsia="Times New Roman" w:hAnsi="Courier New" w:cs="Courier New"/>
              </w:rPr>
            </w:pPr>
            <w:r w:rsidRPr="003C16B2">
              <w:rPr>
                <w:rFonts w:ascii="Courier New" w:eastAsia="Times New Roman" w:hAnsi="Courier New" w:cs="Courier New"/>
              </w:rPr>
              <w:t>9341,00</w:t>
            </w:r>
          </w:p>
        </w:tc>
        <w:tc>
          <w:tcPr>
            <w:tcW w:w="1946" w:type="dxa"/>
            <w:shd w:val="clear" w:color="auto" w:fill="auto"/>
          </w:tcPr>
          <w:p w:rsidR="003C16B2" w:rsidRPr="003C16B2" w:rsidRDefault="003C16B2" w:rsidP="003C16B2">
            <w:pPr>
              <w:spacing w:after="0" w:line="240" w:lineRule="auto"/>
              <w:jc w:val="both"/>
              <w:rPr>
                <w:rFonts w:ascii="Courier New" w:eastAsia="Times New Roman" w:hAnsi="Courier New" w:cs="Courier New"/>
              </w:rPr>
            </w:pPr>
            <w:r w:rsidRPr="003C16B2">
              <w:rPr>
                <w:rFonts w:ascii="Courier New" w:eastAsia="Times New Roman" w:hAnsi="Courier New" w:cs="Courier New"/>
              </w:rPr>
              <w:t>30-  100 %</w:t>
            </w:r>
          </w:p>
        </w:tc>
        <w:tc>
          <w:tcPr>
            <w:tcW w:w="1946" w:type="dxa"/>
            <w:shd w:val="clear" w:color="auto" w:fill="auto"/>
          </w:tcPr>
          <w:p w:rsidR="003C16B2" w:rsidRPr="003C16B2" w:rsidRDefault="003C16B2" w:rsidP="003C16B2">
            <w:pPr>
              <w:spacing w:after="0" w:line="240" w:lineRule="auto"/>
              <w:jc w:val="both"/>
              <w:rPr>
                <w:rFonts w:ascii="Courier New" w:eastAsia="Times New Roman" w:hAnsi="Courier New" w:cs="Courier New"/>
              </w:rPr>
            </w:pPr>
            <w:r w:rsidRPr="003C16B2">
              <w:rPr>
                <w:rFonts w:ascii="Courier New" w:eastAsia="Times New Roman" w:hAnsi="Courier New" w:cs="Courier New"/>
              </w:rPr>
              <w:t>0,9</w:t>
            </w:r>
          </w:p>
        </w:tc>
      </w:tr>
      <w:tr w:rsidR="003C16B2" w:rsidRPr="003C16B2" w:rsidTr="007E0537">
        <w:tc>
          <w:tcPr>
            <w:tcW w:w="613" w:type="dxa"/>
            <w:shd w:val="clear" w:color="auto" w:fill="auto"/>
          </w:tcPr>
          <w:p w:rsidR="003C16B2" w:rsidRPr="003C16B2" w:rsidRDefault="003C16B2" w:rsidP="003C16B2">
            <w:pPr>
              <w:spacing w:after="0" w:line="240" w:lineRule="auto"/>
              <w:jc w:val="both"/>
              <w:rPr>
                <w:rFonts w:ascii="Courier New" w:eastAsia="Times New Roman" w:hAnsi="Courier New" w:cs="Courier New"/>
              </w:rPr>
            </w:pPr>
            <w:r w:rsidRPr="003C16B2">
              <w:rPr>
                <w:rFonts w:ascii="Courier New" w:eastAsia="Times New Roman" w:hAnsi="Courier New" w:cs="Courier New"/>
              </w:rPr>
              <w:t>3</w:t>
            </w:r>
          </w:p>
        </w:tc>
        <w:tc>
          <w:tcPr>
            <w:tcW w:w="3323" w:type="dxa"/>
            <w:shd w:val="clear" w:color="auto" w:fill="auto"/>
          </w:tcPr>
          <w:p w:rsidR="003C16B2" w:rsidRPr="003C16B2" w:rsidRDefault="003C16B2" w:rsidP="003C16B2">
            <w:pPr>
              <w:spacing w:after="0" w:line="240" w:lineRule="auto"/>
              <w:jc w:val="both"/>
              <w:rPr>
                <w:rFonts w:ascii="Courier New" w:eastAsia="Times New Roman" w:hAnsi="Courier New" w:cs="Courier New"/>
              </w:rPr>
            </w:pPr>
            <w:r w:rsidRPr="003C16B2">
              <w:rPr>
                <w:rFonts w:ascii="Courier New" w:eastAsia="Times New Roman" w:hAnsi="Courier New" w:cs="Courier New"/>
              </w:rPr>
              <w:t>Ведущий специалист</w:t>
            </w:r>
          </w:p>
        </w:tc>
        <w:tc>
          <w:tcPr>
            <w:tcW w:w="1914" w:type="dxa"/>
            <w:shd w:val="clear" w:color="auto" w:fill="auto"/>
          </w:tcPr>
          <w:p w:rsidR="003C16B2" w:rsidRPr="003C16B2" w:rsidRDefault="003C16B2" w:rsidP="003C16B2">
            <w:pPr>
              <w:spacing w:after="0" w:line="240" w:lineRule="auto"/>
              <w:jc w:val="both"/>
              <w:rPr>
                <w:rFonts w:ascii="Courier New" w:eastAsia="Times New Roman" w:hAnsi="Courier New" w:cs="Courier New"/>
              </w:rPr>
            </w:pPr>
            <w:r w:rsidRPr="003C16B2">
              <w:rPr>
                <w:rFonts w:ascii="Courier New" w:eastAsia="Times New Roman" w:hAnsi="Courier New" w:cs="Courier New"/>
              </w:rPr>
              <w:t>9341,00</w:t>
            </w:r>
          </w:p>
        </w:tc>
        <w:tc>
          <w:tcPr>
            <w:tcW w:w="1946" w:type="dxa"/>
            <w:shd w:val="clear" w:color="auto" w:fill="auto"/>
          </w:tcPr>
          <w:p w:rsidR="003C16B2" w:rsidRPr="003C16B2" w:rsidRDefault="000D7801" w:rsidP="003C16B2">
            <w:pPr>
              <w:spacing w:after="0" w:line="240" w:lineRule="auto"/>
              <w:jc w:val="both"/>
              <w:rPr>
                <w:rFonts w:ascii="Courier New" w:eastAsia="Times New Roman" w:hAnsi="Courier New" w:cs="Courier New"/>
              </w:rPr>
            </w:pPr>
            <w:r>
              <w:rPr>
                <w:rFonts w:ascii="Courier New" w:eastAsia="Times New Roman" w:hAnsi="Courier New" w:cs="Courier New"/>
              </w:rPr>
              <w:t>30-  95</w:t>
            </w:r>
            <w:r w:rsidR="003C16B2" w:rsidRPr="003C16B2">
              <w:rPr>
                <w:rFonts w:ascii="Courier New" w:eastAsia="Times New Roman" w:hAnsi="Courier New" w:cs="Courier New"/>
              </w:rPr>
              <w:t xml:space="preserve"> %</w:t>
            </w:r>
          </w:p>
        </w:tc>
        <w:tc>
          <w:tcPr>
            <w:tcW w:w="1946" w:type="dxa"/>
            <w:shd w:val="clear" w:color="auto" w:fill="auto"/>
          </w:tcPr>
          <w:p w:rsidR="003C16B2" w:rsidRPr="003C16B2" w:rsidRDefault="003C16B2" w:rsidP="003C16B2">
            <w:pPr>
              <w:spacing w:after="0" w:line="240" w:lineRule="auto"/>
              <w:jc w:val="both"/>
              <w:rPr>
                <w:rFonts w:ascii="Courier New" w:eastAsia="Times New Roman" w:hAnsi="Courier New" w:cs="Courier New"/>
              </w:rPr>
            </w:pPr>
            <w:r w:rsidRPr="003C16B2">
              <w:rPr>
                <w:rFonts w:ascii="Courier New" w:eastAsia="Times New Roman" w:hAnsi="Courier New" w:cs="Courier New"/>
              </w:rPr>
              <w:t>0,9</w:t>
            </w:r>
          </w:p>
        </w:tc>
      </w:tr>
      <w:tr w:rsidR="003C16B2" w:rsidRPr="003C16B2" w:rsidTr="007E0537">
        <w:tc>
          <w:tcPr>
            <w:tcW w:w="613" w:type="dxa"/>
            <w:shd w:val="clear" w:color="auto" w:fill="auto"/>
          </w:tcPr>
          <w:p w:rsidR="003C16B2" w:rsidRPr="003C16B2" w:rsidRDefault="003C16B2" w:rsidP="003C16B2">
            <w:pPr>
              <w:spacing w:after="0" w:line="240" w:lineRule="auto"/>
              <w:jc w:val="both"/>
              <w:rPr>
                <w:rFonts w:ascii="Courier New" w:eastAsia="Times New Roman" w:hAnsi="Courier New" w:cs="Courier New"/>
              </w:rPr>
            </w:pPr>
            <w:r w:rsidRPr="003C16B2">
              <w:rPr>
                <w:rFonts w:ascii="Courier New" w:eastAsia="Times New Roman" w:hAnsi="Courier New" w:cs="Courier New"/>
              </w:rPr>
              <w:t>4</w:t>
            </w:r>
          </w:p>
        </w:tc>
        <w:tc>
          <w:tcPr>
            <w:tcW w:w="3323" w:type="dxa"/>
            <w:shd w:val="clear" w:color="auto" w:fill="auto"/>
          </w:tcPr>
          <w:p w:rsidR="003C16B2" w:rsidRPr="003C16B2" w:rsidRDefault="003C16B2" w:rsidP="003C16B2">
            <w:pPr>
              <w:spacing w:after="0" w:line="240" w:lineRule="auto"/>
              <w:jc w:val="both"/>
              <w:rPr>
                <w:rFonts w:ascii="Courier New" w:eastAsia="Times New Roman" w:hAnsi="Courier New" w:cs="Courier New"/>
              </w:rPr>
            </w:pPr>
            <w:r w:rsidRPr="003C16B2">
              <w:rPr>
                <w:rFonts w:ascii="Courier New" w:eastAsia="Times New Roman" w:hAnsi="Courier New" w:cs="Courier New"/>
              </w:rPr>
              <w:t>Специалист 1 категории,</w:t>
            </w:r>
          </w:p>
          <w:p w:rsidR="003C16B2" w:rsidRPr="003C16B2" w:rsidRDefault="003C16B2" w:rsidP="003C16B2">
            <w:pPr>
              <w:spacing w:after="0" w:line="240" w:lineRule="auto"/>
              <w:jc w:val="both"/>
              <w:rPr>
                <w:rFonts w:ascii="Courier New" w:eastAsia="Times New Roman" w:hAnsi="Courier New" w:cs="Courier New"/>
              </w:rPr>
            </w:pPr>
            <w:r w:rsidRPr="003C16B2">
              <w:rPr>
                <w:rFonts w:ascii="Courier New" w:eastAsia="Times New Roman" w:hAnsi="Courier New" w:cs="Courier New"/>
              </w:rPr>
              <w:t>Специалист 2 категории.</w:t>
            </w:r>
          </w:p>
        </w:tc>
        <w:tc>
          <w:tcPr>
            <w:tcW w:w="1914" w:type="dxa"/>
            <w:shd w:val="clear" w:color="auto" w:fill="auto"/>
          </w:tcPr>
          <w:p w:rsidR="003C16B2" w:rsidRPr="003C16B2" w:rsidRDefault="003C16B2" w:rsidP="003C16B2">
            <w:pPr>
              <w:spacing w:after="0" w:line="240" w:lineRule="auto"/>
              <w:jc w:val="both"/>
              <w:rPr>
                <w:rFonts w:ascii="Courier New" w:eastAsia="Times New Roman" w:hAnsi="Courier New" w:cs="Courier New"/>
              </w:rPr>
            </w:pPr>
            <w:r w:rsidRPr="003C16B2">
              <w:rPr>
                <w:rFonts w:ascii="Courier New" w:eastAsia="Times New Roman" w:hAnsi="Courier New" w:cs="Courier New"/>
              </w:rPr>
              <w:t>8564,00</w:t>
            </w:r>
          </w:p>
        </w:tc>
        <w:tc>
          <w:tcPr>
            <w:tcW w:w="1946" w:type="dxa"/>
            <w:shd w:val="clear" w:color="auto" w:fill="auto"/>
          </w:tcPr>
          <w:p w:rsidR="003C16B2" w:rsidRPr="003C16B2" w:rsidRDefault="000D7801" w:rsidP="003C16B2">
            <w:pPr>
              <w:spacing w:after="0" w:line="240" w:lineRule="auto"/>
              <w:jc w:val="both"/>
              <w:rPr>
                <w:rFonts w:ascii="Courier New" w:eastAsia="Times New Roman" w:hAnsi="Courier New" w:cs="Courier New"/>
              </w:rPr>
            </w:pPr>
            <w:r>
              <w:rPr>
                <w:rFonts w:ascii="Courier New" w:eastAsia="Times New Roman" w:hAnsi="Courier New" w:cs="Courier New"/>
              </w:rPr>
              <w:t>30-  95</w:t>
            </w:r>
            <w:r w:rsidR="003C16B2" w:rsidRPr="003C16B2">
              <w:rPr>
                <w:rFonts w:ascii="Courier New" w:eastAsia="Times New Roman" w:hAnsi="Courier New" w:cs="Courier New"/>
              </w:rPr>
              <w:t xml:space="preserve"> %</w:t>
            </w:r>
          </w:p>
        </w:tc>
        <w:tc>
          <w:tcPr>
            <w:tcW w:w="1946" w:type="dxa"/>
            <w:shd w:val="clear" w:color="auto" w:fill="auto"/>
          </w:tcPr>
          <w:p w:rsidR="003C16B2" w:rsidRPr="003C16B2" w:rsidRDefault="003C16B2" w:rsidP="003C16B2">
            <w:pPr>
              <w:spacing w:after="0" w:line="240" w:lineRule="auto"/>
              <w:jc w:val="both"/>
              <w:rPr>
                <w:rFonts w:ascii="Courier New" w:eastAsia="Times New Roman" w:hAnsi="Courier New" w:cs="Courier New"/>
              </w:rPr>
            </w:pPr>
            <w:r w:rsidRPr="003C16B2">
              <w:rPr>
                <w:rFonts w:ascii="Courier New" w:eastAsia="Times New Roman" w:hAnsi="Courier New" w:cs="Courier New"/>
              </w:rPr>
              <w:t>0,9</w:t>
            </w:r>
          </w:p>
        </w:tc>
      </w:tr>
    </w:tbl>
    <w:p w:rsidR="00137024" w:rsidRPr="00B403B9" w:rsidRDefault="00137024" w:rsidP="00B403B9">
      <w:pPr>
        <w:pStyle w:val="a4"/>
        <w:jc w:val="both"/>
        <w:rPr>
          <w:rFonts w:ascii="Arial" w:hAnsi="Arial" w:cs="Arial"/>
          <w:sz w:val="23"/>
          <w:szCs w:val="23"/>
          <w:lang w:eastAsia="ru-RU"/>
        </w:rPr>
      </w:pPr>
    </w:p>
    <w:p w:rsidR="00CD2FE8" w:rsidRPr="00B403B9" w:rsidRDefault="00B403B9" w:rsidP="00B403B9">
      <w:pPr>
        <w:pStyle w:val="a4"/>
        <w:jc w:val="both"/>
        <w:rPr>
          <w:rFonts w:ascii="Arial" w:hAnsi="Arial" w:cs="Arial"/>
          <w:sz w:val="23"/>
          <w:szCs w:val="23"/>
          <w:lang w:eastAsia="ru-RU"/>
        </w:rPr>
      </w:pPr>
      <w:r>
        <w:rPr>
          <w:rFonts w:ascii="Arial" w:hAnsi="Arial" w:cs="Arial"/>
          <w:sz w:val="23"/>
          <w:szCs w:val="23"/>
          <w:lang w:eastAsia="ru-RU"/>
        </w:rPr>
        <w:t xml:space="preserve">     </w:t>
      </w:r>
      <w:r w:rsidR="00CD2FE8" w:rsidRPr="00B403B9">
        <w:rPr>
          <w:rFonts w:ascii="Arial" w:hAnsi="Arial" w:cs="Arial"/>
          <w:sz w:val="23"/>
          <w:szCs w:val="23"/>
          <w:lang w:eastAsia="ru-RU"/>
        </w:rPr>
        <w:t>3. Опубликовать настоящее Решение в «Вестнике Атагайского городского поселения» и разместить на сайте администрации Атагайского муниципального образования в информационно-телекоммуникационной сети «Интернет».</w:t>
      </w:r>
    </w:p>
    <w:p w:rsidR="00CD2FE8" w:rsidRPr="00B403B9" w:rsidRDefault="00B403B9" w:rsidP="00B403B9">
      <w:pPr>
        <w:pStyle w:val="a4"/>
        <w:jc w:val="both"/>
        <w:rPr>
          <w:rFonts w:ascii="Arial" w:hAnsi="Arial" w:cs="Arial"/>
          <w:sz w:val="23"/>
          <w:szCs w:val="23"/>
          <w:lang w:eastAsia="ru-RU"/>
        </w:rPr>
      </w:pPr>
      <w:r>
        <w:rPr>
          <w:rFonts w:ascii="Arial" w:hAnsi="Arial" w:cs="Arial"/>
          <w:sz w:val="23"/>
          <w:szCs w:val="23"/>
          <w:lang w:eastAsia="ru-RU"/>
        </w:rPr>
        <w:t xml:space="preserve">     </w:t>
      </w:r>
      <w:r w:rsidR="00CD2FE8" w:rsidRPr="00B403B9">
        <w:rPr>
          <w:rFonts w:ascii="Arial" w:hAnsi="Arial" w:cs="Arial"/>
          <w:sz w:val="23"/>
          <w:szCs w:val="23"/>
          <w:lang w:eastAsia="ru-RU"/>
        </w:rPr>
        <w:t>4. Настоящее Решение распространяется на прав</w:t>
      </w:r>
      <w:r w:rsidR="003C16B2">
        <w:rPr>
          <w:rFonts w:ascii="Arial" w:hAnsi="Arial" w:cs="Arial"/>
          <w:sz w:val="23"/>
          <w:szCs w:val="23"/>
          <w:lang w:eastAsia="ru-RU"/>
        </w:rPr>
        <w:t xml:space="preserve">оотношения, возникшие с 1 </w:t>
      </w:r>
      <w:proofErr w:type="gramStart"/>
      <w:r w:rsidR="003C16B2">
        <w:rPr>
          <w:rFonts w:ascii="Arial" w:hAnsi="Arial" w:cs="Arial"/>
          <w:sz w:val="23"/>
          <w:szCs w:val="23"/>
          <w:lang w:eastAsia="ru-RU"/>
        </w:rPr>
        <w:t>июля</w:t>
      </w:r>
      <w:r w:rsidR="00CD2FE8" w:rsidRPr="00B403B9">
        <w:rPr>
          <w:rFonts w:ascii="Arial" w:hAnsi="Arial" w:cs="Arial"/>
          <w:sz w:val="23"/>
          <w:szCs w:val="23"/>
          <w:lang w:eastAsia="ru-RU"/>
        </w:rPr>
        <w:t xml:space="preserve">  2022</w:t>
      </w:r>
      <w:proofErr w:type="gramEnd"/>
      <w:r w:rsidR="00CD2FE8" w:rsidRPr="00B403B9">
        <w:rPr>
          <w:rFonts w:ascii="Arial" w:hAnsi="Arial" w:cs="Arial"/>
          <w:sz w:val="23"/>
          <w:szCs w:val="23"/>
          <w:lang w:eastAsia="ru-RU"/>
        </w:rPr>
        <w:t xml:space="preserve"> года.</w:t>
      </w:r>
    </w:p>
    <w:p w:rsidR="00CD2FE8" w:rsidRPr="00B403B9" w:rsidRDefault="00CD2FE8" w:rsidP="00CD2FE8">
      <w:pPr>
        <w:spacing w:after="0" w:line="240" w:lineRule="auto"/>
        <w:ind w:firstLine="720"/>
        <w:jc w:val="center"/>
        <w:rPr>
          <w:rFonts w:ascii="Arial" w:eastAsia="Times New Roman" w:hAnsi="Arial" w:cs="Arial"/>
          <w:b/>
          <w:sz w:val="23"/>
          <w:szCs w:val="23"/>
          <w:lang w:eastAsia="ru-RU"/>
        </w:rPr>
      </w:pPr>
    </w:p>
    <w:p w:rsidR="00CD2FE8" w:rsidRPr="00B403B9" w:rsidRDefault="00CD2FE8" w:rsidP="00CD2FE8">
      <w:pPr>
        <w:tabs>
          <w:tab w:val="left" w:pos="4494"/>
        </w:tabs>
        <w:spacing w:after="0" w:line="240" w:lineRule="auto"/>
        <w:jc w:val="both"/>
        <w:rPr>
          <w:rFonts w:ascii="Arial" w:eastAsia="Times New Roman" w:hAnsi="Arial" w:cs="Arial"/>
          <w:sz w:val="23"/>
          <w:szCs w:val="23"/>
          <w:lang w:eastAsia="ru-RU"/>
        </w:rPr>
      </w:pPr>
    </w:p>
    <w:p w:rsidR="00CD2FE8" w:rsidRPr="00B403B9" w:rsidRDefault="00CD2FE8" w:rsidP="00CD2FE8">
      <w:pPr>
        <w:tabs>
          <w:tab w:val="left" w:pos="4494"/>
        </w:tabs>
        <w:spacing w:after="0" w:line="240" w:lineRule="auto"/>
        <w:jc w:val="both"/>
        <w:rPr>
          <w:rFonts w:ascii="Arial" w:eastAsia="Times New Roman" w:hAnsi="Arial" w:cs="Arial"/>
          <w:sz w:val="23"/>
          <w:szCs w:val="23"/>
          <w:lang w:eastAsia="ru-RU"/>
        </w:rPr>
      </w:pPr>
      <w:r w:rsidRPr="00B403B9">
        <w:rPr>
          <w:rFonts w:ascii="Arial" w:eastAsia="Times New Roman" w:hAnsi="Arial" w:cs="Arial"/>
          <w:sz w:val="23"/>
          <w:szCs w:val="23"/>
          <w:lang w:eastAsia="ru-RU"/>
        </w:rPr>
        <w:t xml:space="preserve">Председатель Думы </w:t>
      </w:r>
    </w:p>
    <w:p w:rsidR="00CD2FE8" w:rsidRPr="00B403B9" w:rsidRDefault="00CD2FE8" w:rsidP="00CD2FE8">
      <w:pPr>
        <w:tabs>
          <w:tab w:val="left" w:pos="4494"/>
        </w:tabs>
        <w:spacing w:after="0" w:line="240" w:lineRule="auto"/>
        <w:jc w:val="both"/>
        <w:rPr>
          <w:rFonts w:ascii="Arial" w:eastAsia="Times New Roman" w:hAnsi="Arial" w:cs="Arial"/>
          <w:sz w:val="23"/>
          <w:szCs w:val="23"/>
          <w:lang w:eastAsia="ru-RU"/>
        </w:rPr>
      </w:pPr>
      <w:r w:rsidRPr="00B403B9">
        <w:rPr>
          <w:rFonts w:ascii="Arial" w:eastAsia="Times New Roman" w:hAnsi="Arial" w:cs="Arial"/>
          <w:sz w:val="23"/>
          <w:szCs w:val="23"/>
          <w:lang w:eastAsia="ru-RU"/>
        </w:rPr>
        <w:t>Атагайского муниципального образования</w:t>
      </w:r>
    </w:p>
    <w:p w:rsidR="00CD2FE8" w:rsidRPr="00B403B9" w:rsidRDefault="003C16B2" w:rsidP="00CD2FE8">
      <w:pPr>
        <w:tabs>
          <w:tab w:val="left" w:pos="4494"/>
        </w:tabs>
        <w:spacing w:after="0" w:line="240" w:lineRule="auto"/>
        <w:jc w:val="both"/>
        <w:rPr>
          <w:rFonts w:ascii="Arial" w:eastAsia="Times New Roman" w:hAnsi="Arial" w:cs="Arial"/>
          <w:sz w:val="23"/>
          <w:szCs w:val="23"/>
          <w:lang w:eastAsia="ru-RU"/>
        </w:rPr>
      </w:pPr>
      <w:r>
        <w:rPr>
          <w:rFonts w:ascii="Arial" w:eastAsia="Times New Roman" w:hAnsi="Arial" w:cs="Arial"/>
          <w:sz w:val="23"/>
          <w:szCs w:val="23"/>
          <w:lang w:eastAsia="ru-RU"/>
        </w:rPr>
        <w:t>Н.А. Сизикова</w:t>
      </w:r>
    </w:p>
    <w:p w:rsidR="00F9297D" w:rsidRDefault="00F9297D" w:rsidP="00CD2FE8">
      <w:pPr>
        <w:tabs>
          <w:tab w:val="left" w:pos="4494"/>
        </w:tabs>
        <w:spacing w:after="0" w:line="240" w:lineRule="auto"/>
        <w:jc w:val="both"/>
        <w:rPr>
          <w:rFonts w:ascii="Arial" w:eastAsia="Times New Roman" w:hAnsi="Arial" w:cs="Arial"/>
          <w:sz w:val="23"/>
          <w:szCs w:val="23"/>
          <w:lang w:eastAsia="ru-RU"/>
        </w:rPr>
      </w:pPr>
    </w:p>
    <w:p w:rsidR="00CD2FE8" w:rsidRPr="00B403B9" w:rsidRDefault="00CD2FE8" w:rsidP="00CD2FE8">
      <w:pPr>
        <w:tabs>
          <w:tab w:val="left" w:pos="4494"/>
        </w:tabs>
        <w:spacing w:after="0" w:line="240" w:lineRule="auto"/>
        <w:jc w:val="both"/>
        <w:rPr>
          <w:rFonts w:ascii="Arial" w:eastAsia="Times New Roman" w:hAnsi="Arial" w:cs="Arial"/>
          <w:sz w:val="23"/>
          <w:szCs w:val="23"/>
          <w:lang w:eastAsia="ru-RU"/>
        </w:rPr>
      </w:pPr>
      <w:r w:rsidRPr="00B403B9">
        <w:rPr>
          <w:rFonts w:ascii="Arial" w:eastAsia="Times New Roman" w:hAnsi="Arial" w:cs="Arial"/>
          <w:sz w:val="23"/>
          <w:szCs w:val="23"/>
          <w:lang w:eastAsia="ru-RU"/>
        </w:rPr>
        <w:t>Глава Атагайского</w:t>
      </w:r>
    </w:p>
    <w:p w:rsidR="00CD2FE8" w:rsidRPr="00B403B9" w:rsidRDefault="00CD2FE8" w:rsidP="00CD2FE8">
      <w:pPr>
        <w:tabs>
          <w:tab w:val="left" w:pos="4494"/>
        </w:tabs>
        <w:spacing w:after="0" w:line="240" w:lineRule="auto"/>
        <w:jc w:val="both"/>
        <w:rPr>
          <w:rFonts w:ascii="Arial" w:eastAsia="Times New Roman" w:hAnsi="Arial" w:cs="Arial"/>
          <w:sz w:val="23"/>
          <w:szCs w:val="23"/>
          <w:lang w:eastAsia="ru-RU"/>
        </w:rPr>
      </w:pPr>
      <w:r w:rsidRPr="00B403B9">
        <w:rPr>
          <w:rFonts w:ascii="Arial" w:eastAsia="Times New Roman" w:hAnsi="Arial" w:cs="Arial"/>
          <w:sz w:val="23"/>
          <w:szCs w:val="23"/>
          <w:lang w:eastAsia="ru-RU"/>
        </w:rPr>
        <w:t>муниципального образования</w:t>
      </w:r>
    </w:p>
    <w:p w:rsidR="00CD2FE8" w:rsidRDefault="00CD2FE8" w:rsidP="00CD2FE8">
      <w:pPr>
        <w:tabs>
          <w:tab w:val="left" w:pos="4494"/>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Ю.В. Кузнецов </w:t>
      </w:r>
    </w:p>
    <w:p w:rsidR="00E41EFE" w:rsidRDefault="00E41EFE"/>
    <w:p w:rsidR="00E41EFE" w:rsidRPr="00E41EFE" w:rsidRDefault="00E41EFE" w:rsidP="00E41EFE">
      <w:pPr>
        <w:pStyle w:val="a4"/>
        <w:jc w:val="right"/>
        <w:rPr>
          <w:rFonts w:ascii="Courier New" w:hAnsi="Courier New" w:cs="Courier New"/>
        </w:rPr>
      </w:pPr>
      <w:r w:rsidRPr="00E41EFE">
        <w:rPr>
          <w:rFonts w:ascii="Courier New" w:hAnsi="Courier New" w:cs="Courier New"/>
        </w:rPr>
        <w:t>Утверждено</w:t>
      </w:r>
    </w:p>
    <w:p w:rsidR="00E41EFE" w:rsidRPr="00E41EFE" w:rsidRDefault="00E41EFE" w:rsidP="00E41EFE">
      <w:pPr>
        <w:pStyle w:val="a4"/>
        <w:jc w:val="right"/>
        <w:rPr>
          <w:rFonts w:ascii="Courier New" w:hAnsi="Courier New" w:cs="Courier New"/>
        </w:rPr>
      </w:pPr>
      <w:r w:rsidRPr="00E41EFE">
        <w:rPr>
          <w:rFonts w:ascii="Courier New" w:hAnsi="Courier New" w:cs="Courier New"/>
        </w:rPr>
        <w:t>Решением Думы</w:t>
      </w:r>
    </w:p>
    <w:p w:rsidR="00E41EFE" w:rsidRPr="00E41EFE" w:rsidRDefault="00E41EFE" w:rsidP="00E41EFE">
      <w:pPr>
        <w:pStyle w:val="a4"/>
        <w:jc w:val="right"/>
        <w:rPr>
          <w:rFonts w:ascii="Courier New" w:hAnsi="Courier New" w:cs="Courier New"/>
        </w:rPr>
      </w:pPr>
      <w:r w:rsidRPr="00E41EFE">
        <w:rPr>
          <w:rFonts w:ascii="Courier New" w:hAnsi="Courier New" w:cs="Courier New"/>
        </w:rPr>
        <w:t>Атагайского муниципального образования</w:t>
      </w:r>
    </w:p>
    <w:p w:rsidR="00E41EFE" w:rsidRPr="00E41EFE" w:rsidRDefault="00E41EFE" w:rsidP="00E41EFE">
      <w:pPr>
        <w:pStyle w:val="a4"/>
        <w:jc w:val="right"/>
        <w:rPr>
          <w:rFonts w:ascii="Courier New" w:hAnsi="Courier New" w:cs="Courier New"/>
        </w:rPr>
      </w:pPr>
      <w:r w:rsidRPr="00E41EFE">
        <w:rPr>
          <w:rFonts w:ascii="Courier New" w:hAnsi="Courier New" w:cs="Courier New"/>
        </w:rPr>
        <w:t>от «22» декабря 2020 года №172</w:t>
      </w:r>
    </w:p>
    <w:p w:rsidR="00E41EFE" w:rsidRPr="00E41EFE" w:rsidRDefault="00E41EFE" w:rsidP="00E41EFE">
      <w:pPr>
        <w:pStyle w:val="a4"/>
        <w:jc w:val="right"/>
        <w:rPr>
          <w:rFonts w:ascii="Courier New" w:hAnsi="Courier New" w:cs="Courier New"/>
        </w:rPr>
      </w:pPr>
      <w:r w:rsidRPr="00E41EFE">
        <w:rPr>
          <w:rFonts w:ascii="Courier New" w:hAnsi="Courier New" w:cs="Courier New"/>
        </w:rPr>
        <w:t xml:space="preserve">                              в редакци</w:t>
      </w:r>
      <w:r w:rsidR="00F9297D">
        <w:rPr>
          <w:rFonts w:ascii="Courier New" w:hAnsi="Courier New" w:cs="Courier New"/>
        </w:rPr>
        <w:t>и решения от 31.03.2022 г.№ 239</w:t>
      </w:r>
    </w:p>
    <w:p w:rsidR="00E41EFE" w:rsidRPr="00E41EFE" w:rsidRDefault="00E41EFE" w:rsidP="00E41EFE">
      <w:pPr>
        <w:pStyle w:val="a4"/>
        <w:jc w:val="right"/>
        <w:rPr>
          <w:rFonts w:ascii="Courier New" w:hAnsi="Courier New" w:cs="Courier New"/>
        </w:rPr>
      </w:pPr>
      <w:r w:rsidRPr="00E41EFE">
        <w:rPr>
          <w:rFonts w:ascii="Courier New" w:hAnsi="Courier New" w:cs="Courier New"/>
        </w:rPr>
        <w:t xml:space="preserve">                                                  от 24.10.2022 г. № 7</w:t>
      </w:r>
      <w:r w:rsidRPr="00E41EFE">
        <w:rPr>
          <w:rFonts w:ascii="Courier New" w:hAnsi="Courier New" w:cs="Courier New"/>
          <w:color w:val="FF0000"/>
        </w:rPr>
        <w:t xml:space="preserve"> </w:t>
      </w:r>
      <w:r w:rsidRPr="00E41EFE">
        <w:rPr>
          <w:rFonts w:ascii="Courier New" w:hAnsi="Courier New" w:cs="Courier New"/>
        </w:rPr>
        <w:t xml:space="preserve">                                     </w:t>
      </w:r>
    </w:p>
    <w:p w:rsidR="00F9297D" w:rsidRPr="00F9297D" w:rsidRDefault="00F9297D" w:rsidP="00E41EFE">
      <w:pPr>
        <w:pStyle w:val="a4"/>
        <w:jc w:val="center"/>
        <w:rPr>
          <w:rFonts w:ascii="Arial" w:hAnsi="Arial" w:cs="Arial"/>
          <w:sz w:val="24"/>
          <w:szCs w:val="24"/>
        </w:rPr>
      </w:pPr>
    </w:p>
    <w:p w:rsidR="00E41EFE" w:rsidRPr="00E41EFE" w:rsidRDefault="00E41EFE" w:rsidP="00E41EFE">
      <w:pPr>
        <w:pStyle w:val="a4"/>
        <w:jc w:val="center"/>
        <w:rPr>
          <w:rFonts w:ascii="Arial" w:hAnsi="Arial" w:cs="Arial"/>
          <w:b/>
          <w:sz w:val="30"/>
          <w:szCs w:val="30"/>
        </w:rPr>
      </w:pPr>
      <w:r w:rsidRPr="00E41EFE">
        <w:rPr>
          <w:rFonts w:ascii="Arial" w:hAnsi="Arial" w:cs="Arial"/>
          <w:b/>
          <w:sz w:val="30"/>
          <w:szCs w:val="30"/>
        </w:rPr>
        <w:t>Положение</w:t>
      </w:r>
    </w:p>
    <w:p w:rsidR="00E41EFE" w:rsidRPr="00E41EFE" w:rsidRDefault="00E41EFE" w:rsidP="00E41EFE">
      <w:pPr>
        <w:pStyle w:val="a4"/>
        <w:jc w:val="center"/>
        <w:rPr>
          <w:rFonts w:ascii="Arial" w:hAnsi="Arial" w:cs="Arial"/>
          <w:b/>
          <w:sz w:val="30"/>
          <w:szCs w:val="30"/>
        </w:rPr>
      </w:pPr>
      <w:r w:rsidRPr="00E41EFE">
        <w:rPr>
          <w:rFonts w:ascii="Arial" w:hAnsi="Arial" w:cs="Arial"/>
          <w:b/>
          <w:sz w:val="30"/>
          <w:szCs w:val="30"/>
        </w:rPr>
        <w:t>об оплате труда муниципальных служащих администрации</w:t>
      </w:r>
    </w:p>
    <w:p w:rsidR="00E41EFE" w:rsidRPr="00E41EFE" w:rsidRDefault="00E41EFE" w:rsidP="00E41EFE">
      <w:pPr>
        <w:pStyle w:val="a4"/>
        <w:jc w:val="center"/>
        <w:rPr>
          <w:rFonts w:ascii="Arial" w:hAnsi="Arial" w:cs="Arial"/>
          <w:b/>
          <w:sz w:val="30"/>
          <w:szCs w:val="30"/>
        </w:rPr>
      </w:pPr>
      <w:r w:rsidRPr="00E41EFE">
        <w:rPr>
          <w:rFonts w:ascii="Arial" w:hAnsi="Arial" w:cs="Arial"/>
          <w:b/>
          <w:sz w:val="30"/>
          <w:szCs w:val="30"/>
        </w:rPr>
        <w:t>Атагайского муниципального образования</w:t>
      </w:r>
    </w:p>
    <w:p w:rsidR="00E41EFE" w:rsidRDefault="00E41EFE" w:rsidP="00E41EFE">
      <w:pPr>
        <w:jc w:val="center"/>
        <w:rPr>
          <w:rFonts w:ascii="Arial" w:hAnsi="Arial" w:cs="Arial"/>
          <w:sz w:val="24"/>
          <w:szCs w:val="24"/>
        </w:rPr>
      </w:pPr>
      <w:r>
        <w:rPr>
          <w:rFonts w:ascii="Arial" w:hAnsi="Arial" w:cs="Arial"/>
          <w:sz w:val="24"/>
          <w:szCs w:val="24"/>
        </w:rPr>
        <w:lastRenderedPageBreak/>
        <w:t>1. Общие положения</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1.1. Настоящее положение разработано в соответствии с Трудовым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02.03.2007 года № 25-ФЗ « О муниципальной службе в Российской Федерации»,  Законом Иркутской области от 15.10.2007 года № 88-оз «Об отдельных вопросах муниципальной службы в Иркутской области», Законом Иркутской области 15.10.2007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Уставом Атагайского муниципального образования и определяет размер, условия, а также порядок оплаты труда, формирования расходов на оплату труда муниципальных служащих администрации Атагайского муниципального образования (далее – муниципальные служащие).</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1.2. Положение применяется с целью дифференциации уровня оплаты труда муниципальных служащих при установлении им должностных окладов и дополнительных выплат. 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1.3.</w:t>
      </w:r>
      <w:r w:rsidRPr="00E41EFE">
        <w:rPr>
          <w:rFonts w:ascii="Arial" w:hAnsi="Arial" w:cs="Arial"/>
          <w:sz w:val="24"/>
          <w:szCs w:val="24"/>
        </w:rPr>
        <w:tab/>
        <w:t xml:space="preserve"> В настоящем Положении под правовым актом представителя нанимателя понимается:</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для муниципальных служащих администрации Атагайского муниципального образования - распоряжение главы администрации Атагайского муниципального образования;</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1.4. Предельный норматив размера оплаты труда муниципальных служащих определяется суммированием предельного норматива размера должностного оклада и предельного норматива размера общей суммы надбавок и иных выплат, устанавливаемых муниципальному служащему.</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1.5.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E41EFE" w:rsidRPr="00E41EFE" w:rsidRDefault="00E41EFE" w:rsidP="00595AE2">
      <w:pPr>
        <w:pStyle w:val="a4"/>
        <w:jc w:val="both"/>
        <w:rPr>
          <w:rFonts w:ascii="Arial" w:hAnsi="Arial" w:cs="Arial"/>
          <w:sz w:val="24"/>
          <w:szCs w:val="24"/>
        </w:rPr>
      </w:pPr>
      <w:r w:rsidRPr="00E41EFE">
        <w:rPr>
          <w:rFonts w:ascii="Arial" w:hAnsi="Arial" w:cs="Arial"/>
          <w:sz w:val="24"/>
          <w:szCs w:val="24"/>
        </w:rPr>
        <w:t>а) ежемесячной надбавки к должностному окладу за выслугу лет на муниципальной службе;</w:t>
      </w:r>
    </w:p>
    <w:p w:rsidR="00E41EFE" w:rsidRPr="00E41EFE" w:rsidRDefault="00E41EFE" w:rsidP="00595AE2">
      <w:pPr>
        <w:pStyle w:val="a4"/>
        <w:jc w:val="both"/>
        <w:rPr>
          <w:rFonts w:ascii="Arial" w:hAnsi="Arial" w:cs="Arial"/>
          <w:sz w:val="24"/>
          <w:szCs w:val="24"/>
        </w:rPr>
      </w:pPr>
      <w:r w:rsidRPr="00E41EFE">
        <w:rPr>
          <w:rFonts w:ascii="Arial" w:hAnsi="Arial" w:cs="Arial"/>
          <w:sz w:val="24"/>
          <w:szCs w:val="24"/>
        </w:rPr>
        <w:t>б) ежемесячной надбавки к должностному окладу за классный чин;</w:t>
      </w:r>
    </w:p>
    <w:p w:rsidR="00E41EFE" w:rsidRPr="00E41EFE" w:rsidRDefault="00E41EFE" w:rsidP="00595AE2">
      <w:pPr>
        <w:pStyle w:val="a4"/>
        <w:jc w:val="both"/>
        <w:rPr>
          <w:rFonts w:ascii="Arial" w:hAnsi="Arial" w:cs="Arial"/>
          <w:sz w:val="24"/>
          <w:szCs w:val="24"/>
        </w:rPr>
      </w:pPr>
      <w:r w:rsidRPr="00E41EFE">
        <w:rPr>
          <w:rFonts w:ascii="Arial" w:hAnsi="Arial" w:cs="Arial"/>
          <w:sz w:val="24"/>
          <w:szCs w:val="24"/>
        </w:rPr>
        <w:t>в) ежемесячной надбавки к должностному окладу за особые условия муниципальной службы;</w:t>
      </w:r>
    </w:p>
    <w:p w:rsidR="00E41EFE" w:rsidRPr="00E41EFE" w:rsidRDefault="00E41EFE" w:rsidP="00595AE2">
      <w:pPr>
        <w:pStyle w:val="a4"/>
        <w:jc w:val="both"/>
        <w:rPr>
          <w:rFonts w:ascii="Arial" w:hAnsi="Arial" w:cs="Arial"/>
          <w:sz w:val="24"/>
          <w:szCs w:val="24"/>
        </w:rPr>
      </w:pPr>
      <w:r w:rsidRPr="00E41EFE">
        <w:rPr>
          <w:rFonts w:ascii="Arial" w:hAnsi="Arial" w:cs="Arial"/>
          <w:sz w:val="24"/>
          <w:szCs w:val="24"/>
        </w:rPr>
        <w:t>г) премии за выполнение особо важных и сложных заданий;</w:t>
      </w:r>
    </w:p>
    <w:p w:rsidR="00E41EFE" w:rsidRPr="00E41EFE" w:rsidRDefault="00E41EFE" w:rsidP="00595AE2">
      <w:pPr>
        <w:pStyle w:val="a4"/>
        <w:jc w:val="both"/>
        <w:rPr>
          <w:rFonts w:ascii="Arial" w:hAnsi="Arial" w:cs="Arial"/>
          <w:sz w:val="24"/>
          <w:szCs w:val="24"/>
        </w:rPr>
      </w:pPr>
      <w:r w:rsidRPr="00E41EFE">
        <w:rPr>
          <w:rFonts w:ascii="Arial" w:hAnsi="Arial" w:cs="Arial"/>
          <w:sz w:val="24"/>
          <w:szCs w:val="24"/>
        </w:rPr>
        <w:t>д) ежемесячного денежного поощрения;</w:t>
      </w:r>
    </w:p>
    <w:p w:rsidR="00E41EFE" w:rsidRPr="00E41EFE" w:rsidRDefault="00E41EFE" w:rsidP="00595AE2">
      <w:pPr>
        <w:pStyle w:val="a4"/>
        <w:jc w:val="both"/>
        <w:rPr>
          <w:rFonts w:ascii="Arial" w:hAnsi="Arial" w:cs="Arial"/>
          <w:sz w:val="24"/>
          <w:szCs w:val="24"/>
        </w:rPr>
      </w:pPr>
      <w:r w:rsidRPr="00E41EFE">
        <w:rPr>
          <w:rFonts w:ascii="Arial" w:hAnsi="Arial" w:cs="Arial"/>
          <w:sz w:val="24"/>
          <w:szCs w:val="24"/>
        </w:rPr>
        <w:t>е)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E41EFE" w:rsidRPr="00E41EFE" w:rsidRDefault="00E41EFE" w:rsidP="00595AE2">
      <w:pPr>
        <w:pStyle w:val="a4"/>
        <w:jc w:val="both"/>
        <w:rPr>
          <w:rFonts w:ascii="Arial" w:hAnsi="Arial" w:cs="Arial"/>
          <w:sz w:val="24"/>
          <w:szCs w:val="24"/>
        </w:rPr>
      </w:pPr>
      <w:r w:rsidRPr="00E41EFE">
        <w:rPr>
          <w:rFonts w:ascii="Arial" w:hAnsi="Arial" w:cs="Arial"/>
          <w:sz w:val="24"/>
          <w:szCs w:val="24"/>
        </w:rPr>
        <w:t>1.6. К денежному содержанию муниципального служащего устанавливаются районный коэффициент в размере 1,3 и процентная надбавка за работу в южных районах Иркутской области в соответствии с действующим федеральным и областным законодательством.</w:t>
      </w:r>
    </w:p>
    <w:p w:rsidR="00E41EFE" w:rsidRPr="00E41EFE" w:rsidRDefault="00E41EFE" w:rsidP="00595AE2">
      <w:pPr>
        <w:pStyle w:val="a4"/>
        <w:jc w:val="both"/>
        <w:rPr>
          <w:rFonts w:ascii="Arial" w:hAnsi="Arial" w:cs="Arial"/>
          <w:sz w:val="24"/>
          <w:szCs w:val="24"/>
        </w:rPr>
      </w:pPr>
      <w:r w:rsidRPr="00E41EFE">
        <w:rPr>
          <w:rFonts w:ascii="Arial" w:hAnsi="Arial" w:cs="Arial"/>
          <w:sz w:val="24"/>
          <w:szCs w:val="24"/>
        </w:rPr>
        <w:t>1.7. Муниципальному служащему производятся другие выплаты, предусмотренные законодательством.</w:t>
      </w:r>
    </w:p>
    <w:p w:rsidR="00E41EFE" w:rsidRPr="00E41EFE" w:rsidRDefault="00E41EFE" w:rsidP="00595AE2">
      <w:pPr>
        <w:pStyle w:val="a4"/>
        <w:jc w:val="both"/>
        <w:rPr>
          <w:rFonts w:ascii="Arial" w:hAnsi="Arial" w:cs="Arial"/>
          <w:sz w:val="24"/>
          <w:szCs w:val="24"/>
        </w:rPr>
      </w:pPr>
      <w:r w:rsidRPr="00E41EFE">
        <w:rPr>
          <w:rFonts w:ascii="Arial" w:hAnsi="Arial" w:cs="Arial"/>
          <w:sz w:val="24"/>
          <w:szCs w:val="24"/>
        </w:rPr>
        <w:t>1.8. Должностной оклад, надбавки к должностному окладу и иные выплаты учитываются во всех случаях исчисления среднего заработка.</w:t>
      </w:r>
    </w:p>
    <w:p w:rsidR="00E41EFE" w:rsidRPr="00E41EFE" w:rsidRDefault="00E41EFE" w:rsidP="00595AE2">
      <w:pPr>
        <w:pStyle w:val="a4"/>
        <w:jc w:val="both"/>
        <w:rPr>
          <w:rFonts w:ascii="Arial" w:hAnsi="Arial" w:cs="Arial"/>
          <w:sz w:val="24"/>
          <w:szCs w:val="24"/>
        </w:rPr>
      </w:pPr>
      <w:r w:rsidRPr="00E41EFE">
        <w:rPr>
          <w:rFonts w:ascii="Arial" w:hAnsi="Arial" w:cs="Arial"/>
          <w:sz w:val="24"/>
          <w:szCs w:val="24"/>
        </w:rPr>
        <w:t>1.9. Денежное содержание муниципального служащего выплачивается за счет средств бюджета Атагайского муниципального образования.</w:t>
      </w:r>
    </w:p>
    <w:p w:rsidR="00E41EFE" w:rsidRPr="00E41EFE" w:rsidRDefault="00E41EFE" w:rsidP="00595AE2">
      <w:pPr>
        <w:pStyle w:val="a4"/>
        <w:jc w:val="both"/>
        <w:rPr>
          <w:rFonts w:ascii="Arial" w:hAnsi="Arial" w:cs="Arial"/>
          <w:sz w:val="24"/>
          <w:szCs w:val="24"/>
        </w:rPr>
      </w:pPr>
      <w:r w:rsidRPr="00E41EFE">
        <w:rPr>
          <w:rFonts w:ascii="Arial" w:hAnsi="Arial" w:cs="Arial"/>
          <w:sz w:val="24"/>
          <w:szCs w:val="24"/>
        </w:rPr>
        <w:lastRenderedPageBreak/>
        <w:t>1.10. Норматив формирования расходов на оплату труда муниципальных служащих не может превышать нормативов, установленных Правительством Иркутской области.</w:t>
      </w:r>
    </w:p>
    <w:p w:rsidR="00E41EFE" w:rsidRPr="00E41EFE" w:rsidRDefault="00E41EFE" w:rsidP="00595AE2">
      <w:pPr>
        <w:pStyle w:val="a4"/>
        <w:jc w:val="both"/>
        <w:rPr>
          <w:rFonts w:ascii="Arial" w:hAnsi="Arial" w:cs="Arial"/>
          <w:sz w:val="24"/>
          <w:szCs w:val="24"/>
        </w:rPr>
      </w:pPr>
      <w:r w:rsidRPr="00E41EFE">
        <w:rPr>
          <w:rFonts w:ascii="Arial" w:hAnsi="Arial" w:cs="Arial"/>
          <w:sz w:val="24"/>
          <w:szCs w:val="24"/>
        </w:rPr>
        <w:t>1.11. Увеличение (индексация) денежного содержания муниципальных служащих производится Решением Думы Атагайского муниципального образования, согласно принятой индексации по окладам областных государственных гражданских служащих.</w:t>
      </w:r>
    </w:p>
    <w:p w:rsidR="00E41EFE" w:rsidRPr="00E41EFE" w:rsidRDefault="00E41EFE" w:rsidP="00595AE2">
      <w:pPr>
        <w:pStyle w:val="a4"/>
        <w:jc w:val="both"/>
        <w:rPr>
          <w:rFonts w:ascii="Arial" w:hAnsi="Arial" w:cs="Arial"/>
          <w:sz w:val="24"/>
          <w:szCs w:val="24"/>
        </w:rPr>
      </w:pPr>
      <w:r w:rsidRPr="00E41EFE">
        <w:rPr>
          <w:rFonts w:ascii="Arial" w:hAnsi="Arial" w:cs="Arial"/>
          <w:sz w:val="24"/>
          <w:szCs w:val="24"/>
        </w:rPr>
        <w:t>1.12. 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восьмидесяти процентов норматива формирования расходов на оплату труда главы Атагайского муниципального образования без учета средств, предусмотренных на выплату процентной надбавки за работу со сведениями, составляющими государственную тайну.</w:t>
      </w:r>
    </w:p>
    <w:p w:rsidR="00E41EFE" w:rsidRDefault="00E41EFE" w:rsidP="00E41EFE">
      <w:pPr>
        <w:tabs>
          <w:tab w:val="left" w:pos="4477"/>
        </w:tabs>
        <w:spacing w:after="200" w:line="276" w:lineRule="auto"/>
        <w:jc w:val="center"/>
        <w:rPr>
          <w:rFonts w:ascii="Arial" w:hAnsi="Arial" w:cs="Arial"/>
          <w:sz w:val="24"/>
          <w:szCs w:val="24"/>
        </w:rPr>
      </w:pPr>
      <w:r>
        <w:rPr>
          <w:rFonts w:ascii="Arial" w:hAnsi="Arial" w:cs="Arial"/>
          <w:sz w:val="24"/>
          <w:szCs w:val="24"/>
        </w:rPr>
        <w:t>2. Должностной оклад</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2.1. Размеры должностных окладов муниципальных служащих определяются в соответствии с замещаемой должностью муниципальной службы и требованиями законодательства согласно Приложения № 1 к настоящему Положению.</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2.2. Должностной оклад муниципального служащего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p>
    <w:p w:rsidR="00E41EFE" w:rsidRDefault="00E41EFE" w:rsidP="00E41EFE">
      <w:pPr>
        <w:pStyle w:val="a4"/>
        <w:jc w:val="both"/>
        <w:rPr>
          <w:rFonts w:ascii="Arial" w:hAnsi="Arial" w:cs="Arial"/>
          <w:sz w:val="24"/>
          <w:szCs w:val="24"/>
        </w:rPr>
      </w:pPr>
      <w:r w:rsidRPr="00E41EFE">
        <w:rPr>
          <w:rFonts w:ascii="Arial" w:hAnsi="Arial" w:cs="Arial"/>
          <w:sz w:val="24"/>
          <w:szCs w:val="24"/>
        </w:rPr>
        <w:t>2.3. Должностной оклад по муниципальной должности муниципальной службы утверждается штатным расписанием и указывается в трудовом договоре, заключаемом с муниципальным служащим.</w:t>
      </w:r>
    </w:p>
    <w:p w:rsidR="00E41EFE" w:rsidRDefault="00E41EFE" w:rsidP="00E41EFE">
      <w:pPr>
        <w:pStyle w:val="a4"/>
        <w:jc w:val="both"/>
        <w:rPr>
          <w:rFonts w:ascii="Arial" w:hAnsi="Arial" w:cs="Arial"/>
          <w:sz w:val="24"/>
          <w:szCs w:val="24"/>
        </w:rPr>
      </w:pPr>
    </w:p>
    <w:p w:rsidR="00E41EFE" w:rsidRDefault="00E41EFE" w:rsidP="00E41EFE">
      <w:pPr>
        <w:jc w:val="center"/>
        <w:rPr>
          <w:rFonts w:ascii="Arial" w:hAnsi="Arial" w:cs="Arial"/>
          <w:sz w:val="24"/>
          <w:szCs w:val="24"/>
        </w:rPr>
      </w:pPr>
      <w:r>
        <w:rPr>
          <w:rFonts w:ascii="Arial" w:hAnsi="Arial" w:cs="Arial"/>
          <w:sz w:val="24"/>
          <w:szCs w:val="24"/>
        </w:rPr>
        <w:t>3. Ежемесячная надбавка к должностному окладу за классный чин</w:t>
      </w:r>
    </w:p>
    <w:p w:rsidR="00E41EFE" w:rsidRDefault="00E41EFE" w:rsidP="00E41EFE">
      <w:pPr>
        <w:jc w:val="both"/>
        <w:rPr>
          <w:rFonts w:ascii="Arial" w:hAnsi="Arial" w:cs="Arial"/>
          <w:sz w:val="24"/>
          <w:szCs w:val="24"/>
        </w:rPr>
      </w:pPr>
      <w:r>
        <w:rPr>
          <w:rFonts w:ascii="Arial" w:hAnsi="Arial" w:cs="Arial"/>
          <w:sz w:val="24"/>
          <w:szCs w:val="24"/>
        </w:rPr>
        <w:t>3.1. Классные чины присваиваются муниципальным служащим в соответствии с законом Иркутской области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Законом Иркутской области.</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1) Младшая группа должностей муниципальной службы:</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а) секретарь муниципальной службы в Иркутской области 3 класса – 26 %</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б) секретарь муниципальной службы в Иркутской области 2 класса –  28 %</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в) секретарь муниципальной службы в Иркутской области 1 класса – 30%</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2) Старшая группа должностей муниципальной службы:</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а) референт муниципальной службы в Иркутской области 3 класса – 26%</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б) референт муниципальной службы в Иркутской области 2 класса – 28%</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в) референт муниципальной службы в Иркутской области 1 класса – 30%</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3.2. Выплата муниципальным служащим ежемесячной надбавки к должностному окладу за классный чин производится в размерах и порядке, определенных распоряжением главы администрации Атагайского муниципального образования.</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3.3. Ежемесячная надбавка за классный чин начисляется на должностной оклад без учета доплат и надбавок, и выплачивается одновременно с заработной платой.</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lastRenderedPageBreak/>
        <w:t>3.4. Классный чин присваивается распоряжением главы администрации Атагайского муниципального образования.</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3.5. Ежемесячная надбавка за классный чин выплачивается с момента присвоения классного чина муниципальному служащему.</w:t>
      </w:r>
    </w:p>
    <w:p w:rsidR="00E41EFE" w:rsidRPr="00E41EFE" w:rsidRDefault="00E41EFE" w:rsidP="00E41EFE">
      <w:pPr>
        <w:pStyle w:val="a4"/>
        <w:jc w:val="both"/>
        <w:rPr>
          <w:rFonts w:ascii="Arial" w:hAnsi="Arial" w:cs="Arial"/>
          <w:sz w:val="24"/>
          <w:szCs w:val="24"/>
        </w:rPr>
      </w:pPr>
    </w:p>
    <w:p w:rsidR="00E41EFE" w:rsidRPr="00E41EFE" w:rsidRDefault="00E41EFE" w:rsidP="00E41EFE">
      <w:pPr>
        <w:pStyle w:val="a4"/>
        <w:jc w:val="center"/>
        <w:rPr>
          <w:rFonts w:ascii="Arial" w:hAnsi="Arial" w:cs="Arial"/>
          <w:sz w:val="24"/>
          <w:szCs w:val="24"/>
        </w:rPr>
      </w:pPr>
      <w:r w:rsidRPr="00E41EFE">
        <w:rPr>
          <w:rFonts w:ascii="Arial" w:hAnsi="Arial" w:cs="Arial"/>
          <w:sz w:val="24"/>
          <w:szCs w:val="24"/>
        </w:rPr>
        <w:t>4. Ежемесячная надбавка к должностному окладу</w:t>
      </w:r>
    </w:p>
    <w:p w:rsidR="00E41EFE" w:rsidRPr="00E41EFE" w:rsidRDefault="00E41EFE" w:rsidP="00E41EFE">
      <w:pPr>
        <w:pStyle w:val="a4"/>
        <w:jc w:val="center"/>
        <w:rPr>
          <w:rFonts w:ascii="Arial" w:hAnsi="Arial" w:cs="Arial"/>
          <w:sz w:val="24"/>
          <w:szCs w:val="24"/>
        </w:rPr>
      </w:pPr>
      <w:r w:rsidRPr="00E41EFE">
        <w:rPr>
          <w:rFonts w:ascii="Arial" w:hAnsi="Arial" w:cs="Arial"/>
          <w:sz w:val="24"/>
          <w:szCs w:val="24"/>
        </w:rPr>
        <w:t>за выслугу лет на муниципальной службе</w:t>
      </w:r>
    </w:p>
    <w:p w:rsidR="00E41EFE" w:rsidRDefault="00E41EFE" w:rsidP="00E41EFE">
      <w:pPr>
        <w:jc w:val="center"/>
        <w:rPr>
          <w:rFonts w:ascii="Arial" w:hAnsi="Arial" w:cs="Arial"/>
          <w:sz w:val="24"/>
          <w:szCs w:val="24"/>
        </w:rPr>
      </w:pPr>
    </w:p>
    <w:p w:rsidR="00E41EFE" w:rsidRDefault="00E41EFE" w:rsidP="00F9297D">
      <w:pPr>
        <w:pStyle w:val="a4"/>
        <w:jc w:val="both"/>
        <w:rPr>
          <w:rFonts w:ascii="Arial" w:hAnsi="Arial" w:cs="Arial"/>
          <w:sz w:val="16"/>
          <w:szCs w:val="16"/>
        </w:rPr>
      </w:pPr>
      <w:r w:rsidRPr="00E41EFE">
        <w:rPr>
          <w:rFonts w:ascii="Arial" w:hAnsi="Arial" w:cs="Arial"/>
          <w:sz w:val="24"/>
          <w:szCs w:val="24"/>
        </w:rPr>
        <w:t>4.1. Выплата муниципальным служащим ежемесячной надбавки за выслугу производится дифференцировано в зависимости от общего стажа замещения должности муниципальной службы, дающего право на получение этой надбавки в следующих размерах:</w:t>
      </w:r>
    </w:p>
    <w:p w:rsidR="00F9297D" w:rsidRPr="00F9297D" w:rsidRDefault="00F9297D" w:rsidP="00F9297D">
      <w:pPr>
        <w:pStyle w:val="a4"/>
        <w:jc w:val="both"/>
        <w:rPr>
          <w:rFonts w:ascii="Arial" w:hAnsi="Arial" w:cs="Arial"/>
          <w:sz w:val="16"/>
          <w:szCs w:val="16"/>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4216"/>
      </w:tblGrid>
      <w:tr w:rsidR="00E41EFE" w:rsidTr="00E41EFE">
        <w:tc>
          <w:tcPr>
            <w:tcW w:w="5417"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При стаже работы ( службы)</w:t>
            </w:r>
          </w:p>
        </w:tc>
        <w:tc>
          <w:tcPr>
            <w:tcW w:w="5418"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Размер надбавки</w:t>
            </w:r>
          </w:p>
          <w:p w:rsidR="00E41EFE" w:rsidRDefault="00E41EFE">
            <w:pPr>
              <w:jc w:val="both"/>
              <w:rPr>
                <w:rFonts w:ascii="Courier New" w:hAnsi="Courier New" w:cs="Courier New"/>
              </w:rPr>
            </w:pPr>
            <w:r>
              <w:rPr>
                <w:rFonts w:ascii="Courier New" w:hAnsi="Courier New" w:cs="Courier New"/>
              </w:rPr>
              <w:t>(в процентах к должностному окладу)</w:t>
            </w:r>
          </w:p>
        </w:tc>
      </w:tr>
      <w:tr w:rsidR="00E41EFE" w:rsidTr="00E41EFE">
        <w:tc>
          <w:tcPr>
            <w:tcW w:w="5417"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От 1 года до 5 лет</w:t>
            </w:r>
          </w:p>
        </w:tc>
        <w:tc>
          <w:tcPr>
            <w:tcW w:w="5418"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10</w:t>
            </w:r>
          </w:p>
        </w:tc>
      </w:tr>
      <w:tr w:rsidR="00E41EFE" w:rsidTr="00E41EFE">
        <w:tc>
          <w:tcPr>
            <w:tcW w:w="5417"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От 5 лет до 10 лет</w:t>
            </w:r>
          </w:p>
        </w:tc>
        <w:tc>
          <w:tcPr>
            <w:tcW w:w="5418"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20</w:t>
            </w:r>
          </w:p>
        </w:tc>
      </w:tr>
      <w:tr w:rsidR="00E41EFE" w:rsidTr="00E41EFE">
        <w:tc>
          <w:tcPr>
            <w:tcW w:w="5417" w:type="dxa"/>
            <w:tcBorders>
              <w:top w:val="single" w:sz="4" w:space="0" w:color="auto"/>
              <w:left w:val="single" w:sz="4" w:space="0" w:color="auto"/>
              <w:bottom w:val="single" w:sz="4" w:space="0" w:color="auto"/>
              <w:right w:val="single" w:sz="4" w:space="0" w:color="auto"/>
            </w:tcBorders>
            <w:hideMark/>
          </w:tcPr>
          <w:p w:rsidR="00E41EFE" w:rsidRDefault="00E41EFE">
            <w:pPr>
              <w:rPr>
                <w:rFonts w:ascii="Courier New" w:hAnsi="Courier New" w:cs="Courier New"/>
              </w:rPr>
            </w:pPr>
            <w:r>
              <w:rPr>
                <w:rFonts w:ascii="Courier New" w:hAnsi="Courier New" w:cs="Courier New"/>
              </w:rPr>
              <w:t>Свыше 10 лет</w:t>
            </w:r>
          </w:p>
        </w:tc>
        <w:tc>
          <w:tcPr>
            <w:tcW w:w="5418" w:type="dxa"/>
            <w:tcBorders>
              <w:top w:val="single" w:sz="4" w:space="0" w:color="auto"/>
              <w:left w:val="single" w:sz="4" w:space="0" w:color="auto"/>
              <w:bottom w:val="single" w:sz="4" w:space="0" w:color="auto"/>
              <w:right w:val="single" w:sz="4" w:space="0" w:color="auto"/>
            </w:tcBorders>
            <w:hideMark/>
          </w:tcPr>
          <w:p w:rsidR="00E41EFE" w:rsidRDefault="00E41EFE">
            <w:pPr>
              <w:rPr>
                <w:rFonts w:ascii="Courier New" w:hAnsi="Courier New" w:cs="Courier New"/>
              </w:rPr>
            </w:pPr>
            <w:r>
              <w:rPr>
                <w:rFonts w:ascii="Courier New" w:hAnsi="Courier New" w:cs="Courier New"/>
              </w:rPr>
              <w:t>30</w:t>
            </w:r>
          </w:p>
        </w:tc>
      </w:tr>
    </w:tbl>
    <w:p w:rsidR="00F9297D" w:rsidRDefault="00F9297D" w:rsidP="00E41EFE">
      <w:pPr>
        <w:pStyle w:val="a4"/>
        <w:jc w:val="both"/>
        <w:rPr>
          <w:rFonts w:ascii="Arial" w:hAnsi="Arial" w:cs="Arial"/>
          <w:sz w:val="16"/>
          <w:szCs w:val="16"/>
        </w:rPr>
      </w:pP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4.2. Ежемесячная надбавка за выслугу лет начисляется на должностной оклад без учета доплат и надбавок, и выплачивается одновременно с заработной платой. При временном замещении должности надбавка за выслугу лет начисляется на должностной оклад по основной работе (или замещаемой должности).</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4.3. Надбавка за выслугу лет выплачивается с момента возникновения права на назначение или изменение размера этой надбавки.</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4.4.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rsidR="00E41EFE" w:rsidRPr="00E41EFE" w:rsidRDefault="00E41EFE" w:rsidP="00E41EFE">
      <w:pPr>
        <w:pStyle w:val="a4"/>
        <w:jc w:val="both"/>
        <w:rPr>
          <w:rFonts w:ascii="Arial" w:hAnsi="Arial" w:cs="Arial"/>
          <w:sz w:val="24"/>
          <w:szCs w:val="24"/>
        </w:rPr>
      </w:pPr>
      <w:r w:rsidRPr="00595AE2">
        <w:rPr>
          <w:rFonts w:ascii="Arial" w:hAnsi="Arial" w:cs="Arial"/>
          <w:sz w:val="24"/>
          <w:szCs w:val="24"/>
        </w:rPr>
        <w:t>4.5. В стаж муниципальной службы, дающий право на получение ежемесячной надбавки за выслугу лет, включаются периоды работы (службы), определенные</w:t>
      </w:r>
      <w:r>
        <w:t xml:space="preserve"> </w:t>
      </w:r>
      <w:r w:rsidRPr="00E41EFE">
        <w:rPr>
          <w:rFonts w:ascii="Arial" w:hAnsi="Arial" w:cs="Arial"/>
          <w:sz w:val="24"/>
          <w:szCs w:val="24"/>
        </w:rPr>
        <w:t>Федеральным Законом от 02.03.2007 года № 25- ФЗ «О муниципальной службе в Российской Федерации».</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4.6. В стаж муниципальной службы могут засчитываться периоды замещения отдельных должностей руководителей и специалистов на предприятиях, в учреждениях и организациях, опыт и знания работы в которых необходимы муниципальным служащим для выполнения должностных обязанностей.</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4.7. Периоды работы на должностях, указанных в пункте 4.6. настоящего положения, в совокупности не должны превышать пять лет.</w:t>
      </w:r>
    </w:p>
    <w:p w:rsidR="00E41EFE" w:rsidRPr="00E41EFE" w:rsidRDefault="00E41EFE" w:rsidP="00E41EFE">
      <w:pPr>
        <w:pStyle w:val="a4"/>
        <w:jc w:val="both"/>
        <w:rPr>
          <w:rFonts w:ascii="Arial" w:hAnsi="Arial" w:cs="Arial"/>
          <w:color w:val="000000"/>
          <w:sz w:val="24"/>
          <w:szCs w:val="24"/>
        </w:rPr>
      </w:pPr>
      <w:r w:rsidRPr="00E41EFE">
        <w:rPr>
          <w:rFonts w:ascii="Arial" w:hAnsi="Arial" w:cs="Arial"/>
          <w:color w:val="000000"/>
          <w:sz w:val="24"/>
          <w:szCs w:val="24"/>
        </w:rPr>
        <w:t>4.8. Рассмотрение вопроса о зачете в стаж муниципальной службы иных периодов трудовой деятельности осуществляется по заявлению муниципального служащего, согласованному его непосредственным руководителем, на основании сведений о трудовой деятельности, трудовом стаже либо стаже муниципальной службы. Содержащихся в трудовой книжке, военном билете, справке военного комиссариата и иных документах соответствующих государственных органов, архивных учреждений, установленных законодательством Российской Федерации. Копии документов прилагаются к заявлению.</w:t>
      </w:r>
    </w:p>
    <w:p w:rsidR="00E41EFE" w:rsidRPr="00E41EFE" w:rsidRDefault="00E41EFE" w:rsidP="00E41EFE">
      <w:pPr>
        <w:pStyle w:val="a4"/>
        <w:jc w:val="both"/>
        <w:rPr>
          <w:rFonts w:ascii="Arial" w:hAnsi="Arial" w:cs="Arial"/>
          <w:color w:val="000000"/>
          <w:sz w:val="24"/>
          <w:szCs w:val="24"/>
        </w:rPr>
      </w:pPr>
      <w:r w:rsidRPr="00E41EFE">
        <w:rPr>
          <w:rFonts w:ascii="Arial" w:hAnsi="Arial" w:cs="Arial"/>
          <w:color w:val="000000"/>
          <w:sz w:val="24"/>
          <w:szCs w:val="24"/>
        </w:rPr>
        <w:t xml:space="preserve">4.9. Заявление направляется в Комиссию по установлению стажа муниципальной службы (далее – Комиссия), созданную в администрации Атагайского </w:t>
      </w:r>
      <w:r w:rsidRPr="00E41EFE">
        <w:rPr>
          <w:rFonts w:ascii="Arial" w:hAnsi="Arial" w:cs="Arial"/>
          <w:color w:val="000000"/>
          <w:sz w:val="24"/>
          <w:szCs w:val="24"/>
        </w:rPr>
        <w:lastRenderedPageBreak/>
        <w:t>муниципального образования. Состав Комиссии утверждается постановлением главы администрации Атагайского муниципального образования.</w:t>
      </w:r>
    </w:p>
    <w:p w:rsidR="00E41EFE" w:rsidRPr="00E41EFE" w:rsidRDefault="00E41EFE" w:rsidP="00E41EFE">
      <w:pPr>
        <w:pStyle w:val="a4"/>
        <w:jc w:val="both"/>
        <w:rPr>
          <w:rFonts w:ascii="Arial" w:hAnsi="Arial" w:cs="Arial"/>
          <w:color w:val="000000"/>
          <w:sz w:val="24"/>
          <w:szCs w:val="24"/>
        </w:rPr>
      </w:pPr>
      <w:r w:rsidRPr="00E41EFE">
        <w:rPr>
          <w:rFonts w:ascii="Arial" w:hAnsi="Arial" w:cs="Arial"/>
          <w:color w:val="000000"/>
          <w:sz w:val="24"/>
          <w:szCs w:val="24"/>
        </w:rPr>
        <w:t>4.10. На основании протокола Комиссии оформляется распоряжение главы администрации Атагайского муниципального образования об установлении стажа муниципальной службы и зачете в него иных периодов трудовой деятельности.</w:t>
      </w:r>
    </w:p>
    <w:p w:rsidR="00E41EFE" w:rsidRPr="00E41EFE" w:rsidRDefault="00E41EFE" w:rsidP="00E41EFE">
      <w:pPr>
        <w:pStyle w:val="a4"/>
        <w:jc w:val="both"/>
        <w:rPr>
          <w:rFonts w:ascii="Arial" w:hAnsi="Arial" w:cs="Arial"/>
          <w:color w:val="000000"/>
          <w:sz w:val="24"/>
          <w:szCs w:val="24"/>
        </w:rPr>
      </w:pPr>
      <w:r w:rsidRPr="00E41EFE">
        <w:rPr>
          <w:rFonts w:ascii="Arial" w:hAnsi="Arial" w:cs="Arial"/>
          <w:color w:val="000000"/>
          <w:sz w:val="24"/>
          <w:szCs w:val="24"/>
        </w:rPr>
        <w:t xml:space="preserve">4.11. Ответственность за своевременное принятие решения о размере надбавки за выслугу лет возлагается на специалиста администрации Атагайского муниципального образования, ответственного за кадровое обеспечение. </w:t>
      </w:r>
    </w:p>
    <w:p w:rsidR="00E41EFE" w:rsidRPr="00E41EFE" w:rsidRDefault="00E41EFE" w:rsidP="00E41EFE">
      <w:pPr>
        <w:pStyle w:val="a4"/>
        <w:jc w:val="both"/>
        <w:rPr>
          <w:rFonts w:ascii="Arial" w:hAnsi="Arial" w:cs="Arial"/>
          <w:sz w:val="24"/>
          <w:szCs w:val="24"/>
        </w:rPr>
      </w:pPr>
    </w:p>
    <w:p w:rsidR="00E41EFE" w:rsidRPr="00E41EFE" w:rsidRDefault="00E41EFE" w:rsidP="00E41EFE">
      <w:pPr>
        <w:pStyle w:val="a4"/>
        <w:jc w:val="center"/>
        <w:rPr>
          <w:rFonts w:ascii="Arial" w:hAnsi="Arial" w:cs="Arial"/>
          <w:sz w:val="24"/>
          <w:szCs w:val="24"/>
        </w:rPr>
      </w:pPr>
      <w:r w:rsidRPr="00E41EFE">
        <w:rPr>
          <w:rFonts w:ascii="Arial" w:hAnsi="Arial" w:cs="Arial"/>
          <w:sz w:val="24"/>
          <w:szCs w:val="24"/>
        </w:rPr>
        <w:t>5.Ежемесячная надбавка к должностному окладу за особые условия</w:t>
      </w:r>
    </w:p>
    <w:p w:rsidR="00E41EFE" w:rsidRPr="00E41EFE" w:rsidRDefault="00E41EFE" w:rsidP="00E41EFE">
      <w:pPr>
        <w:pStyle w:val="a4"/>
        <w:jc w:val="center"/>
        <w:rPr>
          <w:rFonts w:ascii="Arial" w:hAnsi="Arial" w:cs="Arial"/>
          <w:sz w:val="24"/>
          <w:szCs w:val="24"/>
        </w:rPr>
      </w:pPr>
      <w:r w:rsidRPr="00E41EFE">
        <w:rPr>
          <w:rFonts w:ascii="Arial" w:hAnsi="Arial" w:cs="Arial"/>
          <w:sz w:val="24"/>
          <w:szCs w:val="24"/>
        </w:rPr>
        <w:t>муниципальной службы</w:t>
      </w:r>
    </w:p>
    <w:p w:rsidR="00E41EFE" w:rsidRDefault="00E41EFE" w:rsidP="00E41EFE">
      <w:pPr>
        <w:jc w:val="center"/>
        <w:rPr>
          <w:rFonts w:ascii="Arial" w:hAnsi="Arial" w:cs="Arial"/>
          <w:sz w:val="24"/>
          <w:szCs w:val="24"/>
        </w:rPr>
      </w:pP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5.1 Ежемесячная надбавка за особые условия муниципальной службы устанавливается согласно Приложения № 1 к настоящему Положению.</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 xml:space="preserve">5.2. Ежемесячная надбавка за особые условия муниципальной службы начисляется исходя из должностного оклада без учета доплат и надбавок, за исключением районного коэффициента и процентной надбавки к заработной плате за работу в южных районах Иркутской области. </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5.3. При установлении ежемесячной надбавки за особые условия муниципальной службы учитываются напряженность труда, степень важности, сложности, ответственности выполняемых заданий и принимаемых решений в соответствии с должностными обязанностями.</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5.4. Конкретный размер надбавки за особые условия, выплачиваемой муниципальным служащим, определяется распоряжением главы администрации Атагайского муниципального образования.</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5.5.</w:t>
      </w:r>
      <w:r w:rsidRPr="00E41EFE">
        <w:rPr>
          <w:rFonts w:ascii="Arial" w:hAnsi="Arial" w:cs="Arial"/>
          <w:sz w:val="24"/>
          <w:szCs w:val="24"/>
        </w:rPr>
        <w:tab/>
        <w:t>При изменении характера работы и в зависимости от результатов деятельности муниципального служащего по предложению главы администрации Атагайского муниципального образования, ежемесячная надбавка за особые условия муниципальной службы может быть изменена в пределах ее размеров, определенных пунктом 5.1 настоящего Положения, на основании распоряжения главы администрации Атагайского муниципального образования.</w:t>
      </w:r>
    </w:p>
    <w:p w:rsidR="00E41EFE" w:rsidRPr="00E41EFE" w:rsidRDefault="00E41EFE" w:rsidP="00E41EFE">
      <w:pPr>
        <w:pStyle w:val="a4"/>
        <w:jc w:val="both"/>
        <w:rPr>
          <w:rFonts w:ascii="Arial" w:hAnsi="Arial" w:cs="Arial"/>
          <w:sz w:val="24"/>
          <w:szCs w:val="24"/>
        </w:rPr>
      </w:pPr>
    </w:p>
    <w:p w:rsidR="00E41EFE" w:rsidRDefault="00E41EFE" w:rsidP="0075097B">
      <w:pPr>
        <w:jc w:val="center"/>
        <w:rPr>
          <w:rFonts w:ascii="Arial" w:hAnsi="Arial" w:cs="Arial"/>
          <w:sz w:val="24"/>
          <w:szCs w:val="24"/>
        </w:rPr>
      </w:pPr>
      <w:r>
        <w:rPr>
          <w:rFonts w:ascii="Arial" w:hAnsi="Arial" w:cs="Arial"/>
          <w:sz w:val="24"/>
          <w:szCs w:val="24"/>
        </w:rPr>
        <w:t>6. Премия за выполнение особо важных и сложных заданий</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6.1. При выплате премии за выполнение особо важных и сложных заданий (далее –премия) учитываются:</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а) личный вклад муниципального служащего в обеспечение выполнения задач, функций и реализации возложенных полномочий;</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б) оперативность и профессионализм в решении вопросов;</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в) степень сложности выполнения заданий, эффективности достигнутых результатов;</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г) проявленная муниципальными служащими инициатива, позитивно отразившаяся на результатах работы;</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д) привлечение инвестиций на территорию Атагайского муниципального образования;</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е) участие в разработке и защите перспективных (долгосрочных) планов, проектов развития территории;</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ж) участие в конкурсах областного и федерального значения и выполнение других особо важных и сложных заданий.</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 xml:space="preserve"> 6.2. Премия максимальным размером не ограничивается.</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lastRenderedPageBreak/>
        <w:t>6.3. Выплата премии муниципальным служащим осуществляется по результатам работы за месяц, квартал, год с учетом качества и своевременности выполнения особо важных и сложных заданий.</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6.4. Основанием для премирования является письменное мотивированное представление непосредственного руководителя муниципального служащего.</w:t>
      </w:r>
    </w:p>
    <w:p w:rsidR="00E41EFE" w:rsidRDefault="00E41EFE" w:rsidP="00E41EFE">
      <w:pPr>
        <w:pStyle w:val="a4"/>
        <w:jc w:val="both"/>
        <w:rPr>
          <w:rFonts w:ascii="Arial" w:hAnsi="Arial" w:cs="Arial"/>
          <w:sz w:val="24"/>
          <w:szCs w:val="24"/>
        </w:rPr>
      </w:pPr>
      <w:r w:rsidRPr="00E41EFE">
        <w:rPr>
          <w:rFonts w:ascii="Arial" w:hAnsi="Arial" w:cs="Arial"/>
          <w:sz w:val="24"/>
          <w:szCs w:val="24"/>
        </w:rPr>
        <w:t>6.5. Выплата премии муниципальным служащим оформляется распоряжением главы администрации Атагайского муниципального образования.</w:t>
      </w:r>
    </w:p>
    <w:p w:rsidR="00E41EFE" w:rsidRDefault="00E41EFE" w:rsidP="00E41EFE">
      <w:pPr>
        <w:pStyle w:val="a4"/>
        <w:jc w:val="both"/>
        <w:rPr>
          <w:rFonts w:ascii="Arial" w:hAnsi="Arial" w:cs="Arial"/>
          <w:sz w:val="24"/>
          <w:szCs w:val="24"/>
        </w:rPr>
      </w:pPr>
    </w:p>
    <w:p w:rsidR="00E41EFE" w:rsidRPr="00E41EFE" w:rsidRDefault="00E41EFE" w:rsidP="00E41EFE">
      <w:pPr>
        <w:pStyle w:val="a4"/>
        <w:jc w:val="center"/>
        <w:rPr>
          <w:rFonts w:ascii="Arial" w:hAnsi="Arial" w:cs="Arial"/>
          <w:sz w:val="24"/>
          <w:szCs w:val="24"/>
        </w:rPr>
      </w:pPr>
      <w:r w:rsidRPr="00E41EFE">
        <w:rPr>
          <w:rFonts w:ascii="Arial" w:hAnsi="Arial" w:cs="Arial"/>
          <w:sz w:val="24"/>
          <w:szCs w:val="24"/>
        </w:rPr>
        <w:t>7. Ежемесячное денежное поощрение</w:t>
      </w:r>
    </w:p>
    <w:p w:rsidR="00E41EFE" w:rsidRPr="00E41EFE" w:rsidRDefault="00E41EFE" w:rsidP="00E41EFE">
      <w:pPr>
        <w:pStyle w:val="a4"/>
        <w:jc w:val="both"/>
        <w:rPr>
          <w:rFonts w:ascii="Arial" w:hAnsi="Arial" w:cs="Arial"/>
          <w:sz w:val="24"/>
          <w:szCs w:val="24"/>
        </w:rPr>
      </w:pP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7.1. Ежемесячное денежное поощрение выплачивается муниципальным служащим в зависимости от занимаемой должности муниципальной службы в соответствии с Приложением № 1 к настоящему Положению.</w:t>
      </w:r>
    </w:p>
    <w:p w:rsidR="00E41EFE" w:rsidRPr="00E41EFE" w:rsidRDefault="00F86A73" w:rsidP="00E41EFE">
      <w:pPr>
        <w:pStyle w:val="a4"/>
        <w:jc w:val="both"/>
        <w:rPr>
          <w:rFonts w:ascii="Arial" w:hAnsi="Arial" w:cs="Arial"/>
          <w:sz w:val="24"/>
          <w:szCs w:val="24"/>
        </w:rPr>
      </w:pPr>
      <w:r>
        <w:rPr>
          <w:rFonts w:ascii="Arial" w:hAnsi="Arial" w:cs="Arial"/>
          <w:sz w:val="24"/>
          <w:szCs w:val="24"/>
        </w:rPr>
        <w:t>7.2</w:t>
      </w:r>
      <w:r w:rsidR="00E41EFE" w:rsidRPr="00E41EFE">
        <w:rPr>
          <w:rFonts w:ascii="Arial" w:hAnsi="Arial" w:cs="Arial"/>
          <w:sz w:val="24"/>
          <w:szCs w:val="24"/>
        </w:rPr>
        <w:t xml:space="preserve">. Конкретный размер ежемесячного денежного поощрения, выплачиваемого муниципальным служащим, определяется распоряжением главы администрации Атагайского муниципального образования.               </w:t>
      </w:r>
    </w:p>
    <w:p w:rsidR="00E41EFE" w:rsidRPr="00E41EFE" w:rsidRDefault="00F86A73" w:rsidP="00E41EFE">
      <w:pPr>
        <w:pStyle w:val="a4"/>
        <w:jc w:val="both"/>
        <w:rPr>
          <w:rFonts w:ascii="Arial" w:hAnsi="Arial" w:cs="Arial"/>
          <w:sz w:val="24"/>
          <w:szCs w:val="24"/>
        </w:rPr>
      </w:pPr>
      <w:r>
        <w:rPr>
          <w:rFonts w:ascii="Arial" w:hAnsi="Arial" w:cs="Arial"/>
          <w:sz w:val="24"/>
          <w:szCs w:val="24"/>
        </w:rPr>
        <w:t>7.3</w:t>
      </w:r>
      <w:r w:rsidR="00E41EFE" w:rsidRPr="00E41EFE">
        <w:rPr>
          <w:rFonts w:ascii="Arial" w:hAnsi="Arial" w:cs="Arial"/>
          <w:sz w:val="24"/>
          <w:szCs w:val="24"/>
        </w:rPr>
        <w:t>. Уволившимся муниципальным служащим производится выплата ежемесячного денежного поощрения за фактически отработанное время.</w:t>
      </w:r>
    </w:p>
    <w:p w:rsidR="00E41EFE" w:rsidRPr="00E41EFE" w:rsidRDefault="00E41EFE" w:rsidP="00E41EFE">
      <w:pPr>
        <w:pStyle w:val="a4"/>
        <w:jc w:val="both"/>
        <w:rPr>
          <w:rFonts w:ascii="Arial" w:hAnsi="Arial" w:cs="Arial"/>
          <w:sz w:val="24"/>
          <w:szCs w:val="24"/>
        </w:rPr>
      </w:pPr>
    </w:p>
    <w:p w:rsidR="00E41EFE" w:rsidRPr="00E41EFE" w:rsidRDefault="00E41EFE" w:rsidP="00E41EFE">
      <w:pPr>
        <w:pStyle w:val="a4"/>
        <w:jc w:val="center"/>
        <w:rPr>
          <w:rFonts w:ascii="Arial" w:hAnsi="Arial" w:cs="Arial"/>
          <w:sz w:val="24"/>
          <w:szCs w:val="24"/>
        </w:rPr>
      </w:pPr>
      <w:r w:rsidRPr="00E41EFE">
        <w:rPr>
          <w:rFonts w:ascii="Arial" w:hAnsi="Arial" w:cs="Arial"/>
          <w:sz w:val="24"/>
          <w:szCs w:val="24"/>
        </w:rPr>
        <w:t>8. Единовременная выплата</w:t>
      </w:r>
    </w:p>
    <w:p w:rsidR="00E41EFE" w:rsidRPr="00E41EFE" w:rsidRDefault="00E41EFE" w:rsidP="00E41EFE">
      <w:pPr>
        <w:pStyle w:val="a4"/>
        <w:jc w:val="center"/>
        <w:rPr>
          <w:rFonts w:ascii="Arial" w:hAnsi="Arial" w:cs="Arial"/>
          <w:sz w:val="24"/>
          <w:szCs w:val="24"/>
        </w:rPr>
      </w:pPr>
      <w:r w:rsidRPr="00E41EFE">
        <w:rPr>
          <w:rFonts w:ascii="Arial" w:hAnsi="Arial" w:cs="Arial"/>
          <w:sz w:val="24"/>
          <w:szCs w:val="24"/>
        </w:rPr>
        <w:t>при предоставлении ежегодного оплачиваемого отпуска</w:t>
      </w:r>
    </w:p>
    <w:p w:rsidR="00E41EFE" w:rsidRPr="00E41EFE" w:rsidRDefault="00E41EFE" w:rsidP="00E41EFE">
      <w:pPr>
        <w:pStyle w:val="a4"/>
        <w:jc w:val="both"/>
        <w:rPr>
          <w:rFonts w:ascii="Arial" w:hAnsi="Arial" w:cs="Arial"/>
          <w:sz w:val="24"/>
          <w:szCs w:val="24"/>
        </w:rPr>
      </w:pP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8.1.</w:t>
      </w:r>
      <w:r w:rsidRPr="00E41EFE">
        <w:rPr>
          <w:rFonts w:ascii="Arial" w:hAnsi="Arial" w:cs="Arial"/>
          <w:sz w:val="24"/>
          <w:szCs w:val="24"/>
        </w:rPr>
        <w:tab/>
        <w:t>Единовременная выплата к отпуску муниципальным служащим выплачивается, как правило, при уходе в установленном порядке в ежегодный отпуск в размере одного ежемесячного денежного содержания.</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8.2.</w:t>
      </w:r>
      <w:r w:rsidRPr="00E41EFE">
        <w:rPr>
          <w:rFonts w:ascii="Arial" w:hAnsi="Arial" w:cs="Arial"/>
          <w:sz w:val="24"/>
          <w:szCs w:val="24"/>
        </w:rPr>
        <w:tab/>
        <w:t>Право на получение единовременной выплаты к отпуску возникает с момента возникновения трудовых отношений.</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8.3.</w:t>
      </w:r>
      <w:r w:rsidRPr="00E41EFE">
        <w:rPr>
          <w:rFonts w:ascii="Arial" w:hAnsi="Arial" w:cs="Arial"/>
          <w:sz w:val="24"/>
          <w:szCs w:val="24"/>
        </w:rPr>
        <w:tab/>
        <w:t>Размер единовременной выплаты определяется, исходя из должностного оклада, установленного муниципальному служащему на день выплаты.</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8.4.</w:t>
      </w:r>
      <w:r w:rsidRPr="00E41EFE">
        <w:rPr>
          <w:rFonts w:ascii="Arial" w:hAnsi="Arial" w:cs="Arial"/>
          <w:sz w:val="24"/>
          <w:szCs w:val="24"/>
        </w:rPr>
        <w:tab/>
        <w:t>При разделении ежегодного оплачиваемого отпуска муниципального служащего в установленном порядке на части, единовременная выплата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8.5.</w:t>
      </w:r>
      <w:r w:rsidRPr="00E41EFE">
        <w:rPr>
          <w:rFonts w:ascii="Arial" w:hAnsi="Arial" w:cs="Arial"/>
          <w:sz w:val="24"/>
          <w:szCs w:val="24"/>
        </w:rPr>
        <w:tab/>
        <w:t>При предоставлении муниципальному служащему в течение календарного года второго ежегодного оплачиваемого отпуска единовременная выплата производится на общих основаниях (при предоставлении каждого ежегодного оплачиваемого отпуска).</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8.6.</w:t>
      </w:r>
      <w:r w:rsidRPr="00E41EFE">
        <w:rPr>
          <w:rFonts w:ascii="Arial" w:hAnsi="Arial" w:cs="Arial"/>
          <w:sz w:val="24"/>
          <w:szCs w:val="24"/>
        </w:rPr>
        <w:tab/>
        <w:t>Единовременная выплата в сроки, не совпадающие с предоставлением ежегодного оплачиваемого отпуска, производится на основании письменного заявления муниципального служащего.</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8.7.</w:t>
      </w:r>
      <w:r w:rsidRPr="00E41EFE">
        <w:rPr>
          <w:rFonts w:ascii="Arial" w:hAnsi="Arial" w:cs="Arial"/>
          <w:sz w:val="24"/>
          <w:szCs w:val="24"/>
        </w:rPr>
        <w:tab/>
        <w:t>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производится пропорционального числу полных отработанных календарных месяцев в рабочем году.</w:t>
      </w:r>
    </w:p>
    <w:p w:rsidR="00E41EFE" w:rsidRPr="00E41EFE" w:rsidRDefault="00E41EFE" w:rsidP="00E41EFE">
      <w:pPr>
        <w:pStyle w:val="a4"/>
        <w:jc w:val="both"/>
        <w:rPr>
          <w:rFonts w:ascii="Arial" w:hAnsi="Arial" w:cs="Arial"/>
          <w:sz w:val="24"/>
          <w:szCs w:val="24"/>
        </w:rPr>
      </w:pPr>
      <w:r w:rsidRPr="00E41EFE">
        <w:rPr>
          <w:rFonts w:ascii="Arial" w:hAnsi="Arial" w:cs="Arial"/>
          <w:sz w:val="24"/>
          <w:szCs w:val="24"/>
        </w:rPr>
        <w:t>8.8. Муниципальным служащим, уволенным в течении календарного года, не отработавшим полного рабочего года и получившим единовременную выплату к отпуску, производится удержание пропорционально числу неотработанных календарных дней в рабочем году.</w:t>
      </w:r>
    </w:p>
    <w:p w:rsidR="0075097B" w:rsidRDefault="00E41EFE" w:rsidP="0075097B">
      <w:pPr>
        <w:pStyle w:val="a4"/>
        <w:jc w:val="both"/>
        <w:rPr>
          <w:rFonts w:ascii="Arial" w:hAnsi="Arial" w:cs="Arial"/>
          <w:sz w:val="24"/>
          <w:szCs w:val="24"/>
        </w:rPr>
      </w:pPr>
      <w:r w:rsidRPr="00E41EFE">
        <w:rPr>
          <w:rFonts w:ascii="Arial" w:hAnsi="Arial" w:cs="Arial"/>
          <w:sz w:val="24"/>
          <w:szCs w:val="24"/>
        </w:rPr>
        <w:t>8.9.</w:t>
      </w:r>
      <w:r w:rsidRPr="00E41EFE">
        <w:rPr>
          <w:rFonts w:ascii="Arial" w:hAnsi="Arial" w:cs="Arial"/>
          <w:sz w:val="24"/>
          <w:szCs w:val="24"/>
        </w:rPr>
        <w:tab/>
        <w:t>Единовременная выплата муниципальным служащим выплачивается на основании распоряжения главы администрации Атагайского муниципального образования.</w:t>
      </w:r>
    </w:p>
    <w:p w:rsidR="00E41EFE" w:rsidRPr="0075097B" w:rsidRDefault="00E41EFE" w:rsidP="0075097B">
      <w:pPr>
        <w:pStyle w:val="a4"/>
        <w:jc w:val="center"/>
        <w:rPr>
          <w:rFonts w:ascii="Arial" w:hAnsi="Arial" w:cs="Arial"/>
          <w:sz w:val="24"/>
          <w:szCs w:val="24"/>
        </w:rPr>
      </w:pPr>
      <w:r>
        <w:rPr>
          <w:rFonts w:ascii="Arial" w:hAnsi="Arial" w:cs="Arial"/>
          <w:bCs/>
          <w:sz w:val="24"/>
          <w:szCs w:val="24"/>
        </w:rPr>
        <w:lastRenderedPageBreak/>
        <w:t>9. Материальная помощь</w:t>
      </w:r>
    </w:p>
    <w:p w:rsidR="0075097B" w:rsidRDefault="0075097B" w:rsidP="0075097B">
      <w:pPr>
        <w:pStyle w:val="a4"/>
        <w:jc w:val="both"/>
        <w:rPr>
          <w:rFonts w:ascii="Arial" w:hAnsi="Arial" w:cs="Arial"/>
          <w:sz w:val="24"/>
          <w:szCs w:val="24"/>
        </w:rPr>
      </w:pPr>
    </w:p>
    <w:p w:rsidR="00E41EFE" w:rsidRPr="0075097B" w:rsidRDefault="00E41EFE" w:rsidP="0075097B">
      <w:pPr>
        <w:pStyle w:val="a4"/>
        <w:jc w:val="both"/>
        <w:rPr>
          <w:rFonts w:ascii="Arial" w:hAnsi="Arial" w:cs="Arial"/>
          <w:sz w:val="24"/>
          <w:szCs w:val="24"/>
        </w:rPr>
      </w:pPr>
      <w:r w:rsidRPr="0075097B">
        <w:rPr>
          <w:rFonts w:ascii="Arial" w:hAnsi="Arial" w:cs="Arial"/>
          <w:sz w:val="24"/>
          <w:szCs w:val="24"/>
        </w:rPr>
        <w:t>9.1. Право на получение материальной помощи возникает у муниципального служащего со дня замещения должности муниципальной службы.</w:t>
      </w:r>
    </w:p>
    <w:p w:rsidR="00E41EFE" w:rsidRPr="0075097B" w:rsidRDefault="00E41EFE" w:rsidP="0075097B">
      <w:pPr>
        <w:pStyle w:val="a4"/>
        <w:jc w:val="both"/>
        <w:rPr>
          <w:rFonts w:ascii="Arial" w:hAnsi="Arial" w:cs="Arial"/>
          <w:sz w:val="24"/>
          <w:szCs w:val="24"/>
        </w:rPr>
      </w:pPr>
      <w:r w:rsidRPr="0075097B">
        <w:rPr>
          <w:rFonts w:ascii="Arial" w:hAnsi="Arial" w:cs="Arial"/>
          <w:sz w:val="24"/>
          <w:szCs w:val="24"/>
        </w:rPr>
        <w:t>9.2. Один раз в календарном году муниципальному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документом, на общую сумму, не превышающую 15000 (пятнадцать тысяч) рублей:</w:t>
      </w:r>
    </w:p>
    <w:p w:rsidR="00E41EFE" w:rsidRPr="0075097B" w:rsidRDefault="00E41EFE" w:rsidP="0075097B">
      <w:pPr>
        <w:pStyle w:val="a4"/>
        <w:jc w:val="both"/>
        <w:rPr>
          <w:rFonts w:ascii="Arial" w:hAnsi="Arial" w:cs="Arial"/>
          <w:sz w:val="24"/>
          <w:szCs w:val="24"/>
        </w:rPr>
      </w:pPr>
      <w:r w:rsidRPr="0075097B">
        <w:rPr>
          <w:rFonts w:ascii="Arial" w:hAnsi="Arial" w:cs="Arial"/>
          <w:sz w:val="24"/>
          <w:szCs w:val="24"/>
        </w:rPr>
        <w:t>а) на оплату дорогостоящего лечения, обследования, возмещения стоимости лекарств, медицинских услуг (прилагаются копии подтверждающих документов: договоры на оказание медицинских услуг, квитанции об оплате медицинских услуг, счета, кассовые (товарные) чеки, заключение (справка) медицинской организации о необходимости проведения лечения, либо направление врача на лечение, либо выписка из медицинской карты;</w:t>
      </w:r>
    </w:p>
    <w:p w:rsidR="00E41EFE" w:rsidRPr="0075097B" w:rsidRDefault="00E41EFE" w:rsidP="0075097B">
      <w:pPr>
        <w:pStyle w:val="a4"/>
        <w:jc w:val="both"/>
        <w:rPr>
          <w:rFonts w:ascii="Arial" w:hAnsi="Arial" w:cs="Arial"/>
          <w:sz w:val="24"/>
          <w:szCs w:val="24"/>
        </w:rPr>
      </w:pPr>
      <w:r w:rsidRPr="0075097B">
        <w:rPr>
          <w:rFonts w:ascii="Arial" w:hAnsi="Arial" w:cs="Arial"/>
          <w:sz w:val="24"/>
          <w:szCs w:val="24"/>
        </w:rPr>
        <w:t>б) в связи с причинением материального ущерба в результате стихийного бедствия или пожара (при пожаре предоставляется справка, выданная территориальным отделом надзорной деятельности МЧС России с указанием на факт произошедшего пожара.</w:t>
      </w:r>
    </w:p>
    <w:p w:rsidR="00E41EFE" w:rsidRPr="0075097B" w:rsidRDefault="00E41EFE" w:rsidP="0075097B">
      <w:pPr>
        <w:pStyle w:val="a4"/>
        <w:jc w:val="both"/>
        <w:rPr>
          <w:rFonts w:ascii="Arial" w:hAnsi="Arial" w:cs="Arial"/>
          <w:sz w:val="24"/>
          <w:szCs w:val="24"/>
        </w:rPr>
      </w:pPr>
      <w:r w:rsidRPr="0075097B">
        <w:rPr>
          <w:rFonts w:ascii="Arial" w:hAnsi="Arial" w:cs="Arial"/>
          <w:sz w:val="24"/>
          <w:szCs w:val="24"/>
        </w:rPr>
        <w:t>Заявление о предоставлении материальной помощи с приложением подтверждающих документов рассматривается комиссией в течение трех рабочих дней со дня поступления заявления, после чего выносится решение комиссии. Отказ в предоставлении материальной помощи оформляется письменно в течение пяти рабочих дней со дня поступления заявления и вручается заявителю лично либо направляется посредством почтовой связи в течение трех рабочих дней. Выплата материальной помощи оформляется правовым актом представителя нанимателя в течение пяти рабочих дней со дня поступления заявления».</w:t>
      </w:r>
    </w:p>
    <w:p w:rsidR="00E41EFE" w:rsidRPr="0075097B" w:rsidRDefault="00E41EFE" w:rsidP="0075097B">
      <w:pPr>
        <w:pStyle w:val="a4"/>
        <w:jc w:val="both"/>
        <w:rPr>
          <w:rFonts w:ascii="Arial" w:hAnsi="Arial" w:cs="Arial"/>
          <w:sz w:val="24"/>
          <w:szCs w:val="24"/>
        </w:rPr>
      </w:pPr>
      <w:r w:rsidRPr="0075097B">
        <w:rPr>
          <w:rFonts w:ascii="Arial" w:hAnsi="Arial" w:cs="Arial"/>
          <w:sz w:val="24"/>
          <w:szCs w:val="24"/>
        </w:rPr>
        <w:t>9.3. Муниципальному служащему выплачивается материальная помощь в размере двух должностных окладов и надбавки за классный чин в следующих случаях:</w:t>
      </w:r>
    </w:p>
    <w:p w:rsidR="00E41EFE" w:rsidRPr="0075097B" w:rsidRDefault="00E41EFE" w:rsidP="0075097B">
      <w:pPr>
        <w:pStyle w:val="a4"/>
        <w:jc w:val="both"/>
        <w:rPr>
          <w:rFonts w:ascii="Arial" w:hAnsi="Arial" w:cs="Arial"/>
          <w:sz w:val="24"/>
          <w:szCs w:val="24"/>
        </w:rPr>
      </w:pPr>
      <w:r w:rsidRPr="0075097B">
        <w:rPr>
          <w:rFonts w:ascii="Arial" w:hAnsi="Arial" w:cs="Arial"/>
          <w:sz w:val="24"/>
          <w:szCs w:val="24"/>
        </w:rPr>
        <w:t>а) к 50-летнему юбилею и каждые последующие пять лет (подтверждающие документы не предоставляются);</w:t>
      </w:r>
    </w:p>
    <w:p w:rsidR="00E41EFE" w:rsidRPr="0075097B" w:rsidRDefault="00E41EFE" w:rsidP="0075097B">
      <w:pPr>
        <w:pStyle w:val="a4"/>
        <w:jc w:val="both"/>
        <w:rPr>
          <w:rFonts w:ascii="Arial" w:hAnsi="Arial" w:cs="Arial"/>
          <w:sz w:val="24"/>
          <w:szCs w:val="24"/>
        </w:rPr>
      </w:pPr>
      <w:r w:rsidRPr="0075097B">
        <w:rPr>
          <w:rFonts w:ascii="Arial" w:hAnsi="Arial" w:cs="Arial"/>
          <w:sz w:val="24"/>
          <w:szCs w:val="24"/>
        </w:rPr>
        <w:t>б) рождение ребенка (прилагается копия свидетельства о рождении ребенка);</w:t>
      </w:r>
    </w:p>
    <w:p w:rsidR="00E41EFE" w:rsidRPr="0075097B" w:rsidRDefault="00E41EFE" w:rsidP="0075097B">
      <w:pPr>
        <w:pStyle w:val="a4"/>
        <w:jc w:val="both"/>
        <w:rPr>
          <w:rFonts w:ascii="Arial" w:hAnsi="Arial" w:cs="Arial"/>
          <w:sz w:val="24"/>
          <w:szCs w:val="24"/>
        </w:rPr>
      </w:pPr>
      <w:r w:rsidRPr="0075097B">
        <w:rPr>
          <w:rFonts w:ascii="Arial" w:hAnsi="Arial" w:cs="Arial"/>
          <w:sz w:val="24"/>
          <w:szCs w:val="24"/>
        </w:rPr>
        <w:t>в) регистрация брака (прилагается копия о заключении брака).</w:t>
      </w:r>
    </w:p>
    <w:p w:rsidR="00E41EFE" w:rsidRPr="0075097B" w:rsidRDefault="00E41EFE" w:rsidP="0075097B">
      <w:pPr>
        <w:pStyle w:val="a4"/>
        <w:jc w:val="both"/>
        <w:rPr>
          <w:rFonts w:ascii="Arial" w:hAnsi="Arial" w:cs="Arial"/>
          <w:sz w:val="24"/>
          <w:szCs w:val="24"/>
        </w:rPr>
      </w:pPr>
      <w:r w:rsidRPr="0075097B">
        <w:rPr>
          <w:rFonts w:ascii="Arial" w:hAnsi="Arial" w:cs="Arial"/>
          <w:sz w:val="24"/>
          <w:szCs w:val="24"/>
        </w:rPr>
        <w:t>Выплата материальной помощи оформляется правовым актом представителя нанимателя в течение пяти рабочих дней со дня поступления заявления. Отказ в предоставлении материальной помощи оформляется письменно в течение пяти рабочих дней со дня поступления заявления и вручается заявителю лично либо направляется посредством почтовой связи в течение трех рабочих дней.</w:t>
      </w:r>
    </w:p>
    <w:p w:rsidR="00E41EFE" w:rsidRPr="0075097B" w:rsidRDefault="00E41EFE" w:rsidP="0075097B">
      <w:pPr>
        <w:pStyle w:val="a4"/>
        <w:jc w:val="both"/>
        <w:rPr>
          <w:rFonts w:ascii="Arial" w:hAnsi="Arial" w:cs="Arial"/>
          <w:sz w:val="24"/>
          <w:szCs w:val="24"/>
        </w:rPr>
      </w:pPr>
      <w:r w:rsidRPr="0075097B">
        <w:rPr>
          <w:rFonts w:ascii="Arial" w:hAnsi="Arial" w:cs="Arial"/>
          <w:sz w:val="24"/>
          <w:szCs w:val="24"/>
        </w:rPr>
        <w:t>9.4. Муниципальному служащему выплачивается единовременное поощрение в связи с выходом на пенсию за выслугу лет при стаже муниципальной службы не менее 5 лет на день увольнения с муниципальной службы в размере трехмесячного денежного содержания.</w:t>
      </w:r>
    </w:p>
    <w:p w:rsidR="00E41EFE" w:rsidRPr="0075097B" w:rsidRDefault="00E41EFE" w:rsidP="0075097B">
      <w:pPr>
        <w:pStyle w:val="a4"/>
        <w:jc w:val="both"/>
        <w:rPr>
          <w:rFonts w:ascii="Arial" w:hAnsi="Arial" w:cs="Arial"/>
          <w:sz w:val="24"/>
          <w:szCs w:val="24"/>
        </w:rPr>
      </w:pPr>
      <w:r w:rsidRPr="0075097B">
        <w:rPr>
          <w:rFonts w:ascii="Arial" w:hAnsi="Arial" w:cs="Arial"/>
          <w:sz w:val="24"/>
          <w:szCs w:val="24"/>
        </w:rPr>
        <w:t>9.5. В случае экономии фонда оплаты труда в декабре текущего календарного года муниципальному служащему может быть выплачена материальная помощь пропорционально отработанному времени в календарном году в размере не более десяти минимальных размеров оплаты труда, действующих на день выплаты, за минусом материальной помощи, предоставленной в соответствии с пунктом 9.2 настоящего Положения.</w:t>
      </w:r>
    </w:p>
    <w:p w:rsidR="00E41EFE" w:rsidRPr="0075097B" w:rsidRDefault="00E41EFE" w:rsidP="0075097B">
      <w:pPr>
        <w:pStyle w:val="a4"/>
        <w:jc w:val="both"/>
        <w:rPr>
          <w:rFonts w:ascii="Arial" w:hAnsi="Arial" w:cs="Arial"/>
          <w:sz w:val="24"/>
          <w:szCs w:val="24"/>
        </w:rPr>
      </w:pPr>
      <w:r w:rsidRPr="0075097B">
        <w:rPr>
          <w:rFonts w:ascii="Arial" w:hAnsi="Arial" w:cs="Arial"/>
          <w:sz w:val="24"/>
          <w:szCs w:val="24"/>
        </w:rPr>
        <w:t xml:space="preserve">9.6. Муниципальным служащим предоставляется материальная помощь на организацию похорон родственников (мужа, жены, родителей, детей), а также родственникам на организацию похорон бывших работников администрации, ее структурных подразделений, ушедших на заслуженный отдых, - в сумме 5 тысяч рублей. </w:t>
      </w:r>
    </w:p>
    <w:p w:rsidR="00E41EFE" w:rsidRPr="0075097B" w:rsidRDefault="00E41EFE" w:rsidP="0075097B">
      <w:pPr>
        <w:pStyle w:val="a4"/>
        <w:jc w:val="both"/>
        <w:rPr>
          <w:rFonts w:ascii="Arial" w:hAnsi="Arial" w:cs="Arial"/>
          <w:sz w:val="24"/>
          <w:szCs w:val="24"/>
        </w:rPr>
      </w:pPr>
      <w:r w:rsidRPr="0075097B">
        <w:rPr>
          <w:rFonts w:ascii="Arial" w:hAnsi="Arial" w:cs="Arial"/>
          <w:sz w:val="24"/>
          <w:szCs w:val="24"/>
        </w:rPr>
        <w:lastRenderedPageBreak/>
        <w:t>В случае смерти муниципального служащего материальная помощь на организацию похорон предоставляется одному из членов его семьи в размере 25 тысяч рублей.</w:t>
      </w:r>
    </w:p>
    <w:p w:rsidR="00E41EFE" w:rsidRPr="0075097B" w:rsidRDefault="00E41EFE" w:rsidP="0075097B">
      <w:pPr>
        <w:pStyle w:val="a4"/>
        <w:jc w:val="both"/>
        <w:rPr>
          <w:rFonts w:ascii="Arial" w:hAnsi="Arial" w:cs="Arial"/>
          <w:sz w:val="24"/>
          <w:szCs w:val="24"/>
        </w:rPr>
      </w:pPr>
      <w:r w:rsidRPr="0075097B">
        <w:rPr>
          <w:rFonts w:ascii="Arial" w:hAnsi="Arial" w:cs="Arial"/>
          <w:sz w:val="24"/>
          <w:szCs w:val="24"/>
        </w:rPr>
        <w:t>Для оказания материальной помощи в кадровую службу предоставляются: заявление муниципального служащего (члена семьи) и копия свидетельства о смерти.</w:t>
      </w:r>
    </w:p>
    <w:p w:rsidR="00E41EFE" w:rsidRPr="0075097B" w:rsidRDefault="00E41EFE" w:rsidP="0075097B">
      <w:pPr>
        <w:pStyle w:val="a4"/>
        <w:jc w:val="both"/>
        <w:rPr>
          <w:rFonts w:ascii="Arial" w:hAnsi="Arial" w:cs="Arial"/>
          <w:sz w:val="24"/>
          <w:szCs w:val="24"/>
        </w:rPr>
      </w:pPr>
      <w:r w:rsidRPr="0075097B">
        <w:rPr>
          <w:rFonts w:ascii="Arial" w:hAnsi="Arial" w:cs="Arial"/>
          <w:sz w:val="24"/>
          <w:szCs w:val="24"/>
        </w:rPr>
        <w:t xml:space="preserve">9.7. Выплата материальной помощи, предусмотренной пунктом 9.5 настоящего Положения, устанавливается: для муниципальных служащих администрации - правовым актом представителя нанимателя. </w:t>
      </w:r>
    </w:p>
    <w:p w:rsidR="00E41EFE" w:rsidRPr="0075097B" w:rsidRDefault="00E41EFE" w:rsidP="0075097B">
      <w:pPr>
        <w:pStyle w:val="a4"/>
        <w:jc w:val="both"/>
        <w:rPr>
          <w:rFonts w:ascii="Arial" w:hAnsi="Arial" w:cs="Arial"/>
          <w:sz w:val="24"/>
          <w:szCs w:val="24"/>
        </w:rPr>
      </w:pPr>
      <w:r w:rsidRPr="0075097B">
        <w:rPr>
          <w:rFonts w:ascii="Arial" w:hAnsi="Arial" w:cs="Arial"/>
          <w:sz w:val="24"/>
          <w:szCs w:val="24"/>
        </w:rPr>
        <w:t>10.8. Материальная помощь выплачивается единовременно не позднее двадцати пяти рабочих дней после дня подачи заявления на основании правового акта представителя нанимателя.</w:t>
      </w:r>
    </w:p>
    <w:p w:rsidR="00E41EFE" w:rsidRDefault="00E41EFE" w:rsidP="00E41EFE">
      <w:pPr>
        <w:jc w:val="both"/>
        <w:rPr>
          <w:rFonts w:ascii="Arial" w:hAnsi="Arial" w:cs="Arial"/>
          <w:sz w:val="24"/>
          <w:szCs w:val="24"/>
        </w:rPr>
      </w:pPr>
    </w:p>
    <w:p w:rsidR="00E41EFE" w:rsidRPr="0075097B" w:rsidRDefault="00E41EFE" w:rsidP="00E41EFE">
      <w:pPr>
        <w:pStyle w:val="a4"/>
        <w:jc w:val="right"/>
        <w:rPr>
          <w:rFonts w:ascii="Courier New" w:hAnsi="Courier New" w:cs="Courier New"/>
        </w:rPr>
      </w:pPr>
      <w:r w:rsidRPr="0075097B">
        <w:rPr>
          <w:rFonts w:ascii="Courier New" w:hAnsi="Courier New" w:cs="Courier New"/>
        </w:rPr>
        <w:t>Приложение № 1</w:t>
      </w:r>
    </w:p>
    <w:p w:rsidR="00E41EFE" w:rsidRPr="0075097B" w:rsidRDefault="00E41EFE" w:rsidP="00E41EFE">
      <w:pPr>
        <w:pStyle w:val="a4"/>
        <w:jc w:val="right"/>
        <w:rPr>
          <w:rFonts w:ascii="Courier New" w:hAnsi="Courier New" w:cs="Courier New"/>
        </w:rPr>
      </w:pPr>
      <w:r w:rsidRPr="0075097B">
        <w:rPr>
          <w:rFonts w:ascii="Courier New" w:hAnsi="Courier New" w:cs="Courier New"/>
        </w:rPr>
        <w:t xml:space="preserve">к Положению об оплате труда </w:t>
      </w:r>
    </w:p>
    <w:p w:rsidR="00E41EFE" w:rsidRPr="0075097B" w:rsidRDefault="00E41EFE" w:rsidP="00E41EFE">
      <w:pPr>
        <w:pStyle w:val="a4"/>
        <w:jc w:val="right"/>
        <w:rPr>
          <w:rFonts w:ascii="Courier New" w:hAnsi="Courier New" w:cs="Courier New"/>
        </w:rPr>
      </w:pPr>
      <w:r w:rsidRPr="0075097B">
        <w:rPr>
          <w:rFonts w:ascii="Courier New" w:hAnsi="Courier New" w:cs="Courier New"/>
        </w:rPr>
        <w:t>муниципальных служащих</w:t>
      </w:r>
    </w:p>
    <w:p w:rsidR="00E41EFE" w:rsidRPr="0075097B" w:rsidRDefault="00E41EFE" w:rsidP="00E41EFE">
      <w:pPr>
        <w:pStyle w:val="a4"/>
        <w:jc w:val="right"/>
        <w:rPr>
          <w:rFonts w:ascii="Courier New" w:hAnsi="Courier New" w:cs="Courier New"/>
        </w:rPr>
      </w:pPr>
      <w:r w:rsidRPr="0075097B">
        <w:rPr>
          <w:rFonts w:ascii="Courier New" w:hAnsi="Courier New" w:cs="Courier New"/>
        </w:rPr>
        <w:t>администрации Атагайское</w:t>
      </w:r>
    </w:p>
    <w:p w:rsidR="00E41EFE" w:rsidRPr="0075097B" w:rsidRDefault="00E41EFE" w:rsidP="00E41EFE">
      <w:pPr>
        <w:pStyle w:val="a4"/>
        <w:jc w:val="right"/>
        <w:rPr>
          <w:rFonts w:ascii="Courier New" w:hAnsi="Courier New" w:cs="Courier New"/>
        </w:rPr>
      </w:pPr>
      <w:r w:rsidRPr="0075097B">
        <w:rPr>
          <w:rFonts w:ascii="Courier New" w:hAnsi="Courier New" w:cs="Courier New"/>
        </w:rPr>
        <w:t>муниципального образования</w:t>
      </w:r>
    </w:p>
    <w:p w:rsidR="00E41EFE" w:rsidRPr="0075097B" w:rsidRDefault="00E41EFE" w:rsidP="00E41EFE">
      <w:pPr>
        <w:pStyle w:val="a4"/>
        <w:jc w:val="right"/>
        <w:rPr>
          <w:rFonts w:ascii="Courier New" w:hAnsi="Courier New" w:cs="Courier New"/>
        </w:rPr>
      </w:pPr>
      <w:r w:rsidRPr="0075097B">
        <w:rPr>
          <w:rFonts w:ascii="Courier New" w:hAnsi="Courier New" w:cs="Courier New"/>
        </w:rPr>
        <w:t>от 22.12.2020 года №172</w:t>
      </w:r>
    </w:p>
    <w:p w:rsidR="00E41EFE" w:rsidRPr="0075097B" w:rsidRDefault="00E41EFE" w:rsidP="00E41EFE">
      <w:pPr>
        <w:pStyle w:val="a4"/>
        <w:jc w:val="right"/>
        <w:rPr>
          <w:rFonts w:ascii="Courier New" w:hAnsi="Courier New" w:cs="Courier New"/>
        </w:rPr>
      </w:pPr>
      <w:r w:rsidRPr="0075097B">
        <w:rPr>
          <w:rFonts w:ascii="Courier New" w:hAnsi="Courier New" w:cs="Courier New"/>
        </w:rPr>
        <w:t xml:space="preserve">                              в редакции решения от 31.03.2022 г.№ 239</w:t>
      </w:r>
    </w:p>
    <w:p w:rsidR="00E41EFE" w:rsidRPr="0075097B" w:rsidRDefault="00E41EFE" w:rsidP="00E41EFE">
      <w:pPr>
        <w:pStyle w:val="a4"/>
        <w:jc w:val="right"/>
        <w:rPr>
          <w:rFonts w:ascii="Courier New" w:hAnsi="Courier New" w:cs="Courier New"/>
        </w:rPr>
      </w:pPr>
      <w:r w:rsidRPr="0075097B">
        <w:rPr>
          <w:rFonts w:ascii="Courier New" w:hAnsi="Courier New" w:cs="Courier New"/>
        </w:rPr>
        <w:t xml:space="preserve">                                                  от 24.10.2022 г. № 7</w:t>
      </w:r>
    </w:p>
    <w:p w:rsidR="00E41EFE" w:rsidRDefault="00E41EFE" w:rsidP="00E41EFE">
      <w:pPr>
        <w:tabs>
          <w:tab w:val="left" w:pos="6648"/>
        </w:tabs>
        <w:jc w:val="both"/>
        <w:rPr>
          <w:rFonts w:ascii="Arial" w:hAnsi="Arial" w:cs="Arial"/>
        </w:rPr>
      </w:pPr>
      <w:r>
        <w:rPr>
          <w:rFonts w:ascii="Arial" w:hAnsi="Arial" w:cs="Arial"/>
        </w:rPr>
        <w:tab/>
        <w:t xml:space="preserve"> </w:t>
      </w:r>
    </w:p>
    <w:p w:rsidR="00E41EFE" w:rsidRPr="00E41EFE" w:rsidRDefault="00E41EFE" w:rsidP="00E41EFE">
      <w:pPr>
        <w:pStyle w:val="a4"/>
        <w:jc w:val="center"/>
        <w:rPr>
          <w:rFonts w:ascii="Arial" w:hAnsi="Arial" w:cs="Arial"/>
          <w:b/>
          <w:sz w:val="30"/>
          <w:szCs w:val="30"/>
        </w:rPr>
      </w:pPr>
      <w:r w:rsidRPr="00E41EFE">
        <w:rPr>
          <w:rFonts w:ascii="Arial" w:hAnsi="Arial" w:cs="Arial"/>
          <w:b/>
          <w:sz w:val="30"/>
          <w:szCs w:val="30"/>
        </w:rPr>
        <w:t>Размеры должностных окладов, ежемесячной надбавки</w:t>
      </w:r>
    </w:p>
    <w:p w:rsidR="00E41EFE" w:rsidRDefault="00E41EFE" w:rsidP="00E41EFE">
      <w:pPr>
        <w:jc w:val="center"/>
        <w:rPr>
          <w:rFonts w:ascii="Arial" w:hAnsi="Arial" w:cs="Arial"/>
          <w:b/>
        </w:rPr>
      </w:pPr>
      <w:r>
        <w:rPr>
          <w:rFonts w:ascii="Arial" w:hAnsi="Arial" w:cs="Arial"/>
          <w:b/>
          <w:sz w:val="30"/>
          <w:szCs w:val="30"/>
        </w:rPr>
        <w:t>за особые условия и ежемесячного денежного поощрения муниципальных служащих администрации Атагайского муниципального образования</w:t>
      </w:r>
    </w:p>
    <w:p w:rsidR="00E41EFE" w:rsidRDefault="00E41EFE" w:rsidP="00E41EFE">
      <w:pPr>
        <w:jc w:val="center"/>
        <w:rPr>
          <w:rFonts w:ascii="Arial" w:hAnsi="Arial" w:cs="Arial"/>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323"/>
        <w:gridCol w:w="1914"/>
        <w:gridCol w:w="1946"/>
        <w:gridCol w:w="1946"/>
      </w:tblGrid>
      <w:tr w:rsidR="00E41EFE" w:rsidTr="00E41EFE">
        <w:tc>
          <w:tcPr>
            <w:tcW w:w="613"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 п/п</w:t>
            </w:r>
          </w:p>
        </w:tc>
        <w:tc>
          <w:tcPr>
            <w:tcW w:w="3323"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Наименование должности</w:t>
            </w:r>
          </w:p>
        </w:tc>
        <w:tc>
          <w:tcPr>
            <w:tcW w:w="1914"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Должностной оклад ( рублей в месяц)</w:t>
            </w:r>
          </w:p>
        </w:tc>
        <w:tc>
          <w:tcPr>
            <w:tcW w:w="1946"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Ежемесячная надбавка за особые условия муниципальной службы (процент от должностного оклада в месяц)</w:t>
            </w:r>
          </w:p>
        </w:tc>
        <w:tc>
          <w:tcPr>
            <w:tcW w:w="1946"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Ежемесячное денежное поощрение (должностных окладов) в месяц</w:t>
            </w:r>
          </w:p>
        </w:tc>
      </w:tr>
      <w:tr w:rsidR="00E41EFE" w:rsidTr="00E41EFE">
        <w:tc>
          <w:tcPr>
            <w:tcW w:w="613"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1</w:t>
            </w:r>
          </w:p>
        </w:tc>
        <w:tc>
          <w:tcPr>
            <w:tcW w:w="3323"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Консультант</w:t>
            </w:r>
          </w:p>
        </w:tc>
        <w:tc>
          <w:tcPr>
            <w:tcW w:w="1914"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10120,00</w:t>
            </w:r>
          </w:p>
        </w:tc>
        <w:tc>
          <w:tcPr>
            <w:tcW w:w="1946" w:type="dxa"/>
            <w:tcBorders>
              <w:top w:val="single" w:sz="4" w:space="0" w:color="auto"/>
              <w:left w:val="single" w:sz="4" w:space="0" w:color="auto"/>
              <w:bottom w:val="single" w:sz="4" w:space="0" w:color="auto"/>
              <w:right w:val="single" w:sz="4" w:space="0" w:color="auto"/>
            </w:tcBorders>
            <w:hideMark/>
          </w:tcPr>
          <w:p w:rsidR="00E41EFE" w:rsidRDefault="00F86A73">
            <w:pPr>
              <w:jc w:val="both"/>
              <w:rPr>
                <w:rFonts w:ascii="Courier New" w:hAnsi="Courier New" w:cs="Courier New"/>
              </w:rPr>
            </w:pPr>
            <w:r>
              <w:rPr>
                <w:rFonts w:ascii="Courier New" w:hAnsi="Courier New" w:cs="Courier New"/>
              </w:rPr>
              <w:t>30-  11</w:t>
            </w:r>
            <w:r w:rsidR="00E41EFE">
              <w:rPr>
                <w:rFonts w:ascii="Courier New" w:hAnsi="Courier New" w:cs="Courier New"/>
              </w:rPr>
              <w:t>0 %</w:t>
            </w:r>
          </w:p>
        </w:tc>
        <w:tc>
          <w:tcPr>
            <w:tcW w:w="1946"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0,9</w:t>
            </w:r>
          </w:p>
        </w:tc>
      </w:tr>
      <w:tr w:rsidR="00E41EFE" w:rsidTr="00E41EFE">
        <w:tc>
          <w:tcPr>
            <w:tcW w:w="613"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2</w:t>
            </w:r>
          </w:p>
        </w:tc>
        <w:tc>
          <w:tcPr>
            <w:tcW w:w="3323"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Главный специалист</w:t>
            </w:r>
          </w:p>
        </w:tc>
        <w:tc>
          <w:tcPr>
            <w:tcW w:w="1914"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9341,00</w:t>
            </w:r>
          </w:p>
        </w:tc>
        <w:tc>
          <w:tcPr>
            <w:tcW w:w="1946"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30-  100 %</w:t>
            </w:r>
          </w:p>
        </w:tc>
        <w:tc>
          <w:tcPr>
            <w:tcW w:w="1946"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0,9</w:t>
            </w:r>
          </w:p>
        </w:tc>
      </w:tr>
      <w:tr w:rsidR="00E41EFE" w:rsidTr="00E41EFE">
        <w:tc>
          <w:tcPr>
            <w:tcW w:w="613"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3</w:t>
            </w:r>
          </w:p>
        </w:tc>
        <w:tc>
          <w:tcPr>
            <w:tcW w:w="3323"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Ведущий специалист</w:t>
            </w:r>
          </w:p>
        </w:tc>
        <w:tc>
          <w:tcPr>
            <w:tcW w:w="1914"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9341,00</w:t>
            </w:r>
          </w:p>
        </w:tc>
        <w:tc>
          <w:tcPr>
            <w:tcW w:w="1946" w:type="dxa"/>
            <w:tcBorders>
              <w:top w:val="single" w:sz="4" w:space="0" w:color="auto"/>
              <w:left w:val="single" w:sz="4" w:space="0" w:color="auto"/>
              <w:bottom w:val="single" w:sz="4" w:space="0" w:color="auto"/>
              <w:right w:val="single" w:sz="4" w:space="0" w:color="auto"/>
            </w:tcBorders>
            <w:hideMark/>
          </w:tcPr>
          <w:p w:rsidR="00E41EFE" w:rsidRDefault="00F86A73">
            <w:pPr>
              <w:jc w:val="both"/>
              <w:rPr>
                <w:rFonts w:ascii="Courier New" w:hAnsi="Courier New" w:cs="Courier New"/>
              </w:rPr>
            </w:pPr>
            <w:r>
              <w:rPr>
                <w:rFonts w:ascii="Courier New" w:hAnsi="Courier New" w:cs="Courier New"/>
              </w:rPr>
              <w:t>30-  95</w:t>
            </w:r>
            <w:r w:rsidR="00E41EFE">
              <w:rPr>
                <w:rFonts w:ascii="Courier New" w:hAnsi="Courier New" w:cs="Courier New"/>
              </w:rPr>
              <w:t xml:space="preserve"> </w:t>
            </w:r>
            <w:r>
              <w:rPr>
                <w:rFonts w:ascii="Courier New" w:hAnsi="Courier New" w:cs="Courier New"/>
              </w:rPr>
              <w:t xml:space="preserve"> </w:t>
            </w:r>
            <w:r w:rsidR="00E41EFE">
              <w:rPr>
                <w:rFonts w:ascii="Courier New" w:hAnsi="Courier New" w:cs="Courier New"/>
              </w:rPr>
              <w:t>%</w:t>
            </w:r>
          </w:p>
        </w:tc>
        <w:tc>
          <w:tcPr>
            <w:tcW w:w="1946"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0,9</w:t>
            </w:r>
          </w:p>
        </w:tc>
      </w:tr>
      <w:tr w:rsidR="00E41EFE" w:rsidTr="00E41EFE">
        <w:tc>
          <w:tcPr>
            <w:tcW w:w="613"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4</w:t>
            </w:r>
          </w:p>
        </w:tc>
        <w:tc>
          <w:tcPr>
            <w:tcW w:w="3323"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Специалист 1 категории,</w:t>
            </w:r>
          </w:p>
          <w:p w:rsidR="00E41EFE" w:rsidRDefault="00E41EFE">
            <w:pPr>
              <w:jc w:val="both"/>
              <w:rPr>
                <w:rFonts w:ascii="Courier New" w:hAnsi="Courier New" w:cs="Courier New"/>
              </w:rPr>
            </w:pPr>
            <w:r>
              <w:rPr>
                <w:rFonts w:ascii="Courier New" w:hAnsi="Courier New" w:cs="Courier New"/>
              </w:rPr>
              <w:t>Специалист 2 категории.</w:t>
            </w:r>
          </w:p>
        </w:tc>
        <w:tc>
          <w:tcPr>
            <w:tcW w:w="1914"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8564,00</w:t>
            </w:r>
          </w:p>
        </w:tc>
        <w:tc>
          <w:tcPr>
            <w:tcW w:w="1946"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 xml:space="preserve">30-  </w:t>
            </w:r>
            <w:r w:rsidR="00F86A73">
              <w:rPr>
                <w:rFonts w:ascii="Courier New" w:hAnsi="Courier New" w:cs="Courier New"/>
              </w:rPr>
              <w:t>95</w:t>
            </w:r>
            <w:r>
              <w:rPr>
                <w:rFonts w:ascii="Courier New" w:hAnsi="Courier New" w:cs="Courier New"/>
              </w:rPr>
              <w:t xml:space="preserve"> %</w:t>
            </w:r>
          </w:p>
        </w:tc>
        <w:tc>
          <w:tcPr>
            <w:tcW w:w="1946" w:type="dxa"/>
            <w:tcBorders>
              <w:top w:val="single" w:sz="4" w:space="0" w:color="auto"/>
              <w:left w:val="single" w:sz="4" w:space="0" w:color="auto"/>
              <w:bottom w:val="single" w:sz="4" w:space="0" w:color="auto"/>
              <w:right w:val="single" w:sz="4" w:space="0" w:color="auto"/>
            </w:tcBorders>
            <w:hideMark/>
          </w:tcPr>
          <w:p w:rsidR="00E41EFE" w:rsidRDefault="00E41EFE">
            <w:pPr>
              <w:jc w:val="both"/>
              <w:rPr>
                <w:rFonts w:ascii="Courier New" w:hAnsi="Courier New" w:cs="Courier New"/>
              </w:rPr>
            </w:pPr>
            <w:r>
              <w:rPr>
                <w:rFonts w:ascii="Courier New" w:hAnsi="Courier New" w:cs="Courier New"/>
              </w:rPr>
              <w:t>0,9</w:t>
            </w:r>
          </w:p>
        </w:tc>
      </w:tr>
    </w:tbl>
    <w:p w:rsidR="00E41EFE" w:rsidRDefault="00E41EFE" w:rsidP="00E41EFE">
      <w:pPr>
        <w:jc w:val="both"/>
        <w:rPr>
          <w:rFonts w:ascii="Arial" w:hAnsi="Arial" w:cs="Arial"/>
        </w:rPr>
      </w:pPr>
      <w:bookmarkStart w:id="0" w:name="_GoBack"/>
      <w:bookmarkEnd w:id="0"/>
    </w:p>
    <w:sectPr w:rsidR="00E41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8F"/>
    <w:rsid w:val="000162E6"/>
    <w:rsid w:val="000D7801"/>
    <w:rsid w:val="00137024"/>
    <w:rsid w:val="00173EBE"/>
    <w:rsid w:val="001D10BA"/>
    <w:rsid w:val="003125C9"/>
    <w:rsid w:val="003C16B2"/>
    <w:rsid w:val="005032BE"/>
    <w:rsid w:val="0051399B"/>
    <w:rsid w:val="00595AE2"/>
    <w:rsid w:val="006F5702"/>
    <w:rsid w:val="0075097B"/>
    <w:rsid w:val="00797D4E"/>
    <w:rsid w:val="00AD6453"/>
    <w:rsid w:val="00B403B9"/>
    <w:rsid w:val="00CD2FE8"/>
    <w:rsid w:val="00D71F13"/>
    <w:rsid w:val="00E41C8F"/>
    <w:rsid w:val="00E41EFE"/>
    <w:rsid w:val="00F86A73"/>
    <w:rsid w:val="00F92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6F3E"/>
  <w15:chartTrackingRefBased/>
  <w15:docId w15:val="{08AB59E7-2F51-4201-9980-CFF0C063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FE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2FE8"/>
    <w:rPr>
      <w:color w:val="0000FF"/>
      <w:u w:val="single"/>
    </w:rPr>
  </w:style>
  <w:style w:type="paragraph" w:styleId="a4">
    <w:name w:val="No Spacing"/>
    <w:uiPriority w:val="1"/>
    <w:qFormat/>
    <w:rsid w:val="00B403B9"/>
    <w:pPr>
      <w:spacing w:after="0" w:line="240" w:lineRule="auto"/>
    </w:pPr>
  </w:style>
  <w:style w:type="paragraph" w:styleId="a5">
    <w:name w:val="Balloon Text"/>
    <w:basedOn w:val="a"/>
    <w:link w:val="a6"/>
    <w:uiPriority w:val="99"/>
    <w:semiHidden/>
    <w:unhideWhenUsed/>
    <w:rsid w:val="00173EB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73EBE"/>
    <w:rPr>
      <w:rFonts w:ascii="Segoe UI" w:hAnsi="Segoe UI" w:cs="Segoe UI"/>
      <w:sz w:val="18"/>
      <w:szCs w:val="18"/>
    </w:rPr>
  </w:style>
  <w:style w:type="paragraph" w:customStyle="1" w:styleId="a7">
    <w:name w:val="Знак"/>
    <w:basedOn w:val="a"/>
    <w:rsid w:val="00137024"/>
    <w:pPr>
      <w:spacing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2470">
      <w:bodyDiv w:val="1"/>
      <w:marLeft w:val="0"/>
      <w:marRight w:val="0"/>
      <w:marTop w:val="0"/>
      <w:marBottom w:val="0"/>
      <w:divBdr>
        <w:top w:val="none" w:sz="0" w:space="0" w:color="auto"/>
        <w:left w:val="none" w:sz="0" w:space="0" w:color="auto"/>
        <w:bottom w:val="none" w:sz="0" w:space="0" w:color="auto"/>
        <w:right w:val="none" w:sz="0" w:space="0" w:color="auto"/>
      </w:divBdr>
    </w:div>
    <w:div w:id="4159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3530</Words>
  <Characters>20123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2022-04-01T00:56:00Z</cp:lastPrinted>
  <dcterms:created xsi:type="dcterms:W3CDTF">2022-03-31T04:24:00Z</dcterms:created>
  <dcterms:modified xsi:type="dcterms:W3CDTF">2022-11-14T06:41:00Z</dcterms:modified>
</cp:coreProperties>
</file>