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94" w:rsidRPr="004C619A" w:rsidRDefault="00492294" w:rsidP="004C619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C619A">
        <w:rPr>
          <w:rFonts w:ascii="Arial" w:hAnsi="Arial" w:cs="Arial"/>
          <w:b/>
          <w:sz w:val="32"/>
          <w:szCs w:val="32"/>
        </w:rPr>
        <w:t>0</w:t>
      </w:r>
      <w:r w:rsidR="00DF0612" w:rsidRPr="004C619A">
        <w:rPr>
          <w:rFonts w:ascii="Arial" w:hAnsi="Arial" w:cs="Arial"/>
          <w:b/>
          <w:sz w:val="32"/>
          <w:szCs w:val="32"/>
        </w:rPr>
        <w:t>5</w:t>
      </w:r>
      <w:r w:rsidRPr="004C619A">
        <w:rPr>
          <w:rFonts w:ascii="Arial" w:hAnsi="Arial" w:cs="Arial"/>
          <w:b/>
          <w:sz w:val="32"/>
          <w:szCs w:val="32"/>
        </w:rPr>
        <w:t xml:space="preserve">.10.2022 г. № </w:t>
      </w:r>
      <w:r w:rsidR="00325C31" w:rsidRPr="004C619A">
        <w:rPr>
          <w:rFonts w:ascii="Arial" w:hAnsi="Arial" w:cs="Arial"/>
          <w:b/>
          <w:sz w:val="32"/>
          <w:szCs w:val="32"/>
        </w:rPr>
        <w:t>208</w:t>
      </w:r>
    </w:p>
    <w:p w:rsidR="00492294" w:rsidRPr="004C619A" w:rsidRDefault="00492294" w:rsidP="004C619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C61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2294" w:rsidRPr="004C619A" w:rsidRDefault="00492294" w:rsidP="004C619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C619A">
        <w:rPr>
          <w:rFonts w:ascii="Arial" w:hAnsi="Arial" w:cs="Arial"/>
          <w:b/>
          <w:sz w:val="32"/>
          <w:szCs w:val="32"/>
        </w:rPr>
        <w:t>ИРКУТСКАЯ ОБЛАСТЬ</w:t>
      </w:r>
    </w:p>
    <w:p w:rsidR="00492294" w:rsidRPr="004C619A" w:rsidRDefault="00492294" w:rsidP="004C619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C619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92294" w:rsidRPr="004C619A" w:rsidRDefault="00492294" w:rsidP="004C619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C619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92294" w:rsidRPr="004C619A" w:rsidRDefault="00492294" w:rsidP="004C619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C619A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492294" w:rsidRPr="004C619A" w:rsidRDefault="00492294" w:rsidP="004C619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C619A">
        <w:rPr>
          <w:rFonts w:ascii="Arial" w:hAnsi="Arial" w:cs="Arial"/>
          <w:b/>
          <w:sz w:val="32"/>
          <w:szCs w:val="32"/>
        </w:rPr>
        <w:t>АДМИНИСТРАЦИЯ</w:t>
      </w:r>
    </w:p>
    <w:p w:rsidR="00492294" w:rsidRDefault="00492294" w:rsidP="004C619A">
      <w:pPr>
        <w:pStyle w:val="a8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C619A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4C619A" w:rsidRPr="004C619A" w:rsidRDefault="004C619A" w:rsidP="004C619A">
      <w:pPr>
        <w:pStyle w:val="a8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492294" w:rsidRPr="004C619A" w:rsidRDefault="00325C31" w:rsidP="004C619A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C619A">
        <w:rPr>
          <w:rFonts w:ascii="Arial" w:hAnsi="Arial" w:cs="Arial"/>
          <w:b/>
          <w:sz w:val="32"/>
          <w:szCs w:val="32"/>
          <w:lang w:eastAsia="ru-RU"/>
        </w:rPr>
        <w:t>ОБ УТВЕРЖДЕНИИ ПОЛОЖЕНИЯ «О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</w:t>
      </w:r>
      <w:r w:rsidR="004C619A">
        <w:rPr>
          <w:rFonts w:ascii="Arial" w:hAnsi="Arial" w:cs="Arial"/>
          <w:b/>
          <w:sz w:val="32"/>
          <w:szCs w:val="32"/>
          <w:lang w:eastAsia="ru-RU"/>
        </w:rPr>
        <w:t xml:space="preserve">АЮЩИХ НА ТЕРРИТОРИИ АТАГАЙСКОГО </w:t>
      </w:r>
      <w:hyperlink r:id="rId4" w:tooltip="Городское поселение" w:history="1">
        <w:r w:rsidRPr="004C619A">
          <w:rPr>
            <w:rFonts w:ascii="Arial" w:hAnsi="Arial" w:cs="Arial"/>
            <w:b/>
            <w:sz w:val="32"/>
            <w:szCs w:val="32"/>
            <w:lang w:eastAsia="ru-RU"/>
          </w:rPr>
          <w:t>МУНИЦИПАЛЬНОГО</w:t>
        </w:r>
      </w:hyperlink>
      <w:r w:rsidRPr="004C619A">
        <w:rPr>
          <w:rFonts w:ascii="Arial" w:hAnsi="Arial" w:cs="Arial"/>
          <w:b/>
          <w:sz w:val="32"/>
          <w:szCs w:val="32"/>
          <w:lang w:eastAsia="ru-RU"/>
        </w:rPr>
        <w:t xml:space="preserve"> ОБРАЗОВАНИЯ, СОЦИАЛЬНУЮ И КУЛЬТУРНУЮ АДАПТАЦИЮ МИГРАНТОВ, ПРОФИЛАКТИКУ МЕЖНАЦИОНАЛЬНЫХ (МЕЖЭТНИЧЕСКИХ) КОНФЛИКТОВ НА 2022-2025 ГОДЫ»</w:t>
      </w:r>
    </w:p>
    <w:p w:rsidR="004C619A" w:rsidRDefault="004C619A" w:rsidP="004C619A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2294" w:rsidRPr="004C619A" w:rsidRDefault="00492294" w:rsidP="004C619A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C619A">
        <w:rPr>
          <w:rFonts w:ascii="Arial" w:hAnsi="Arial" w:cs="Arial"/>
          <w:sz w:val="24"/>
          <w:szCs w:val="24"/>
          <w:lang w:eastAsia="ru-RU"/>
        </w:rPr>
        <w:t>В соответствии с Федераль</w:t>
      </w:r>
      <w:r w:rsidR="004C619A">
        <w:rPr>
          <w:rFonts w:ascii="Arial" w:hAnsi="Arial" w:cs="Arial"/>
          <w:sz w:val="24"/>
          <w:szCs w:val="24"/>
          <w:lang w:eastAsia="ru-RU"/>
        </w:rPr>
        <w:t xml:space="preserve">ным законом "Об общих принципах </w:t>
      </w:r>
      <w:hyperlink r:id="rId5" w:tooltip="Органы местного самоуправления" w:history="1">
        <w:r w:rsidRPr="004C619A">
          <w:rPr>
            <w:rFonts w:ascii="Arial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="004C619A">
        <w:rPr>
          <w:rFonts w:ascii="Arial" w:hAnsi="Arial" w:cs="Arial"/>
          <w:sz w:val="24"/>
          <w:szCs w:val="24"/>
          <w:lang w:eastAsia="ru-RU"/>
        </w:rPr>
        <w:t xml:space="preserve"> в Российской Федерации" от </w:t>
      </w:r>
      <w:hyperlink r:id="rId6" w:tooltip="6 октября" w:history="1">
        <w:r w:rsidRPr="004C619A">
          <w:rPr>
            <w:rFonts w:ascii="Arial" w:hAnsi="Arial" w:cs="Arial"/>
            <w:sz w:val="24"/>
            <w:szCs w:val="24"/>
            <w:lang w:eastAsia="ru-RU"/>
          </w:rPr>
          <w:t>6 октября</w:t>
        </w:r>
      </w:hyperlink>
      <w:r w:rsidR="004C619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C619A">
        <w:rPr>
          <w:rFonts w:ascii="Arial" w:hAnsi="Arial" w:cs="Arial"/>
          <w:sz w:val="24"/>
          <w:szCs w:val="24"/>
          <w:lang w:eastAsia="ru-RU"/>
        </w:rPr>
        <w:t>2003 г. N 131-ФЗ, ст. 29 Указа Президента РФ «О стратегии государственной национальной политики Российской Федерации на период до 2025 года», Федерального закона - ФЗ «О противодействии экстремисткой деятельности», руководству</w:t>
      </w:r>
      <w:r w:rsidR="004C619A">
        <w:rPr>
          <w:rFonts w:ascii="Arial" w:hAnsi="Arial" w:cs="Arial"/>
          <w:sz w:val="24"/>
          <w:szCs w:val="24"/>
          <w:lang w:eastAsia="ru-RU"/>
        </w:rPr>
        <w:t xml:space="preserve">ясь ст. 2 п. 1 п. п.8, 9 Устава </w:t>
      </w:r>
      <w:r w:rsidR="00DF0612" w:rsidRPr="004C619A">
        <w:rPr>
          <w:rFonts w:ascii="Arial" w:hAnsi="Arial" w:cs="Arial"/>
          <w:sz w:val="24"/>
          <w:szCs w:val="24"/>
          <w:lang w:eastAsia="ru-RU"/>
        </w:rPr>
        <w:t xml:space="preserve">Атагайского </w:t>
      </w:r>
      <w:hyperlink r:id="rId7" w:tooltip="Муниципальные образования" w:history="1">
        <w:r w:rsidRPr="004C619A">
          <w:rPr>
            <w:rFonts w:ascii="Arial" w:hAnsi="Arial" w:cs="Arial"/>
            <w:sz w:val="24"/>
            <w:szCs w:val="24"/>
            <w:lang w:eastAsia="ru-RU"/>
          </w:rPr>
          <w:t>муниципального образования</w:t>
        </w:r>
      </w:hyperlink>
      <w:r w:rsidR="004C61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0612" w:rsidRPr="004C619A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4C619A">
        <w:rPr>
          <w:rFonts w:ascii="Arial" w:hAnsi="Arial" w:cs="Arial"/>
          <w:sz w:val="24"/>
          <w:szCs w:val="24"/>
          <w:lang w:eastAsia="ru-RU"/>
        </w:rPr>
        <w:t>«Атагайское городское поселение</w:t>
      </w:r>
      <w:r w:rsidR="00064F5F" w:rsidRPr="004C619A">
        <w:rPr>
          <w:rFonts w:ascii="Arial" w:hAnsi="Arial" w:cs="Arial"/>
          <w:sz w:val="24"/>
          <w:szCs w:val="24"/>
          <w:lang w:eastAsia="ru-RU"/>
        </w:rPr>
        <w:t>»</w:t>
      </w:r>
      <w:r w:rsidRPr="004C619A">
        <w:rPr>
          <w:rFonts w:ascii="Arial" w:hAnsi="Arial" w:cs="Arial"/>
          <w:sz w:val="24"/>
          <w:szCs w:val="24"/>
          <w:lang w:eastAsia="ru-RU"/>
        </w:rPr>
        <w:t>), в целях укрепления межнационального и межконфессионального согласия, сохранения и развития языков и культуры народов Российской Федерации, прожив</w:t>
      </w:r>
      <w:r w:rsidR="004C619A">
        <w:rPr>
          <w:rFonts w:ascii="Arial" w:hAnsi="Arial" w:cs="Arial"/>
          <w:sz w:val="24"/>
          <w:szCs w:val="24"/>
          <w:lang w:eastAsia="ru-RU"/>
        </w:rPr>
        <w:t xml:space="preserve">ающих на территории Атагайского </w:t>
      </w:r>
      <w:hyperlink r:id="rId8" w:tooltip="Городское поселение" w:history="1">
        <w:r w:rsidRPr="004C619A">
          <w:rPr>
            <w:rFonts w:ascii="Arial" w:hAnsi="Arial" w:cs="Arial"/>
            <w:sz w:val="24"/>
            <w:szCs w:val="24"/>
            <w:lang w:eastAsia="ru-RU"/>
          </w:rPr>
          <w:t>муниципального</w:t>
        </w:r>
      </w:hyperlink>
      <w:r w:rsidRPr="004C619A">
        <w:rPr>
          <w:rFonts w:ascii="Arial" w:hAnsi="Arial" w:cs="Arial"/>
          <w:sz w:val="24"/>
          <w:szCs w:val="24"/>
          <w:lang w:eastAsia="ru-RU"/>
        </w:rPr>
        <w:t xml:space="preserve"> образования, социальную и культурную адаптацию мигрантов, профилактику межнациональных (межэтнических) конфли</w:t>
      </w:r>
      <w:r w:rsidR="004C619A">
        <w:rPr>
          <w:rFonts w:ascii="Arial" w:hAnsi="Arial" w:cs="Arial"/>
          <w:sz w:val="24"/>
          <w:szCs w:val="24"/>
          <w:lang w:eastAsia="ru-RU"/>
        </w:rPr>
        <w:t xml:space="preserve">ктов, администрация Атагайского </w:t>
      </w:r>
      <w:hyperlink r:id="rId9" w:tooltip="Городское поселение" w:history="1">
        <w:r w:rsidRPr="004C619A">
          <w:rPr>
            <w:rFonts w:ascii="Arial" w:hAnsi="Arial" w:cs="Arial"/>
            <w:sz w:val="24"/>
            <w:szCs w:val="24"/>
            <w:lang w:eastAsia="ru-RU"/>
          </w:rPr>
          <w:t>муниципального</w:t>
        </w:r>
      </w:hyperlink>
      <w:r w:rsidRPr="004C619A">
        <w:rPr>
          <w:rFonts w:ascii="Arial" w:hAnsi="Arial" w:cs="Arial"/>
          <w:sz w:val="24"/>
          <w:szCs w:val="24"/>
          <w:lang w:eastAsia="ru-RU"/>
        </w:rPr>
        <w:t xml:space="preserve"> образования постановляет:</w:t>
      </w:r>
    </w:p>
    <w:p w:rsidR="00492294" w:rsidRPr="004C619A" w:rsidRDefault="00492294" w:rsidP="004C61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25C31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619A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«О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</w:t>
      </w:r>
      <w:r w:rsidR="004C619A">
        <w:rPr>
          <w:rFonts w:ascii="Arial" w:eastAsia="Times New Roman" w:hAnsi="Arial" w:cs="Arial"/>
          <w:sz w:val="24"/>
          <w:szCs w:val="24"/>
          <w:lang w:eastAsia="ru-RU"/>
        </w:rPr>
        <w:t>роживающих на территории Атагай</w:t>
      </w:r>
      <w:r w:rsidRPr="004C619A">
        <w:rPr>
          <w:rFonts w:ascii="Arial" w:eastAsia="Times New Roman" w:hAnsi="Arial" w:cs="Arial"/>
          <w:sz w:val="24"/>
          <w:szCs w:val="24"/>
          <w:lang w:eastAsia="ru-RU"/>
        </w:rPr>
        <w:t>ского городского поселения, социальную и культурную адаптацию мигрантов, профилактику межнациональных (межэтнических) конфликтов на 2022-2025</w:t>
      </w:r>
      <w:r w:rsidR="00DF0612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годы» (приложение</w:t>
      </w:r>
      <w:r w:rsidRPr="004C619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92294" w:rsidRPr="004C619A" w:rsidRDefault="00492294" w:rsidP="004C61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325C31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 момента его официального опубликования.</w:t>
      </w:r>
    </w:p>
    <w:p w:rsidR="00492294" w:rsidRPr="004C619A" w:rsidRDefault="00492294" w:rsidP="004C61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25C31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619A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4C619A">
        <w:rPr>
          <w:rFonts w:ascii="Arial" w:eastAsia="Times New Roman" w:hAnsi="Arial" w:cs="Arial"/>
          <w:sz w:val="24"/>
          <w:szCs w:val="24"/>
          <w:lang w:eastAsia="ru-RU"/>
        </w:rPr>
        <w:t xml:space="preserve">ее постановление опубликовать в </w:t>
      </w:r>
      <w:r w:rsidR="00325C31" w:rsidRPr="004C61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25C31" w:rsidRPr="004C619A">
        <w:rPr>
          <w:rFonts w:ascii="Arial" w:hAnsi="Arial" w:cs="Arial"/>
          <w:sz w:val="24"/>
          <w:szCs w:val="24"/>
        </w:rPr>
        <w:t xml:space="preserve">Вестнике </w:t>
      </w:r>
      <w:r w:rsidRPr="004C619A">
        <w:rPr>
          <w:rFonts w:ascii="Arial" w:eastAsia="Times New Roman" w:hAnsi="Arial" w:cs="Arial"/>
          <w:sz w:val="24"/>
          <w:szCs w:val="24"/>
          <w:lang w:eastAsia="ru-RU"/>
        </w:rPr>
        <w:t>Атагай</w:t>
      </w:r>
      <w:r w:rsidR="00325C31" w:rsidRPr="004C619A">
        <w:rPr>
          <w:rFonts w:ascii="Arial" w:eastAsia="Times New Roman" w:hAnsi="Arial" w:cs="Arial"/>
          <w:sz w:val="24"/>
          <w:szCs w:val="24"/>
          <w:lang w:eastAsia="ru-RU"/>
        </w:rPr>
        <w:t>ского городского поселения»</w:t>
      </w:r>
      <w:r w:rsidRPr="004C619A">
        <w:rPr>
          <w:rFonts w:ascii="Arial" w:eastAsia="Times New Roman" w:hAnsi="Arial" w:cs="Arial"/>
          <w:sz w:val="24"/>
          <w:szCs w:val="24"/>
          <w:lang w:eastAsia="ru-RU"/>
        </w:rPr>
        <w:t>, а так же разместить в сети «Интернет» н</w:t>
      </w:r>
      <w:r w:rsidR="004C619A">
        <w:rPr>
          <w:rFonts w:ascii="Arial" w:eastAsia="Times New Roman" w:hAnsi="Arial" w:cs="Arial"/>
          <w:sz w:val="24"/>
          <w:szCs w:val="24"/>
          <w:lang w:eastAsia="ru-RU"/>
        </w:rPr>
        <w:t xml:space="preserve">а официальном сайте Атагайского </w:t>
      </w:r>
      <w:hyperlink r:id="rId10" w:tooltip="Городское поселение" w:history="1">
        <w:r w:rsidRPr="004C619A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муниципального</w:t>
        </w:r>
      </w:hyperlink>
      <w:r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образования.</w:t>
      </w:r>
    </w:p>
    <w:p w:rsidR="00492294" w:rsidRPr="004C619A" w:rsidRDefault="00492294" w:rsidP="004C619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64F5F" w:rsidRDefault="00064F5F" w:rsidP="00064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19A" w:rsidRPr="004C619A" w:rsidRDefault="004C619A" w:rsidP="00064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F5F" w:rsidRPr="004C619A" w:rsidRDefault="00492294" w:rsidP="00064F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4C619A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</w:p>
    <w:p w:rsidR="004C619A" w:rsidRDefault="00B07F01" w:rsidP="00064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tooltip="Городское поселение" w:history="1">
        <w:r w:rsidR="00064F5F" w:rsidRPr="004C619A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муниципального</w:t>
        </w:r>
      </w:hyperlink>
      <w:r w:rsidR="00064F5F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4C619A" w:rsidRDefault="00064F5F" w:rsidP="00064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Ю.В. Кузнецов</w:t>
      </w:r>
    </w:p>
    <w:p w:rsidR="004C619A" w:rsidRDefault="004C619A" w:rsidP="00064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19A" w:rsidRPr="004C619A" w:rsidRDefault="004C619A" w:rsidP="004C61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C619A">
        <w:rPr>
          <w:rFonts w:ascii="Courier New" w:eastAsia="Times New Roman" w:hAnsi="Courier New" w:cs="Courier New"/>
          <w:lang w:eastAsia="ru-RU"/>
        </w:rPr>
        <w:t>Приложение к Постановлению</w:t>
      </w:r>
    </w:p>
    <w:p w:rsidR="004C619A" w:rsidRPr="004C619A" w:rsidRDefault="004C619A" w:rsidP="004C61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C619A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Атагайского </w:t>
      </w:r>
      <w:hyperlink r:id="rId12" w:tooltip="Городское поселение" w:history="1">
        <w:r w:rsidRPr="004C619A">
          <w:rPr>
            <w:rFonts w:ascii="Courier New" w:eastAsia="Times New Roman" w:hAnsi="Courier New" w:cs="Courier New"/>
            <w:lang w:eastAsia="ru-RU"/>
          </w:rPr>
          <w:t>муниципального</w:t>
        </w:r>
      </w:hyperlink>
    </w:p>
    <w:p w:rsidR="004C619A" w:rsidRPr="004C619A" w:rsidRDefault="004C619A" w:rsidP="004C61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C619A">
        <w:rPr>
          <w:rFonts w:ascii="Courier New" w:eastAsia="Times New Roman" w:hAnsi="Courier New" w:cs="Courier New"/>
          <w:lang w:eastAsia="ru-RU"/>
        </w:rPr>
        <w:t>о</w:t>
      </w:r>
      <w:r w:rsidRPr="004C619A">
        <w:rPr>
          <w:rFonts w:ascii="Courier New" w:eastAsia="Times New Roman" w:hAnsi="Courier New" w:cs="Courier New"/>
          <w:lang w:eastAsia="ru-RU"/>
        </w:rPr>
        <w:t>бразования</w:t>
      </w:r>
    </w:p>
    <w:p w:rsidR="004C619A" w:rsidRPr="004C619A" w:rsidRDefault="004C619A" w:rsidP="004C61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C619A">
        <w:rPr>
          <w:rFonts w:ascii="Courier New" w:eastAsia="Times New Roman" w:hAnsi="Courier New" w:cs="Courier New"/>
          <w:lang w:eastAsia="ru-RU"/>
        </w:rPr>
        <w:t>05.10.2022 г. №208</w:t>
      </w:r>
    </w:p>
    <w:p w:rsidR="004C619A" w:rsidRDefault="004C619A" w:rsidP="00064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294" w:rsidRPr="004C619A" w:rsidRDefault="00325C31" w:rsidP="004C619A">
      <w:pPr>
        <w:pStyle w:val="a8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C619A">
        <w:rPr>
          <w:rFonts w:ascii="Arial" w:hAnsi="Arial" w:cs="Arial"/>
          <w:b/>
          <w:sz w:val="30"/>
          <w:szCs w:val="30"/>
          <w:lang w:eastAsia="ru-RU"/>
        </w:rPr>
        <w:t>ПОЛОЖЕНИЕ</w:t>
      </w:r>
    </w:p>
    <w:p w:rsidR="00492294" w:rsidRPr="004C619A" w:rsidRDefault="00325C31" w:rsidP="004C619A">
      <w:pPr>
        <w:pStyle w:val="a8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C619A">
        <w:rPr>
          <w:rFonts w:ascii="Arial" w:hAnsi="Arial" w:cs="Arial"/>
          <w:b/>
          <w:sz w:val="30"/>
          <w:szCs w:val="30"/>
          <w:lang w:eastAsia="ru-RU"/>
        </w:rPr>
        <w:t xml:space="preserve">«О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C619A">
        <w:rPr>
          <w:rFonts w:ascii="Arial" w:hAnsi="Arial" w:cs="Arial"/>
          <w:b/>
          <w:sz w:val="30"/>
          <w:szCs w:val="30"/>
          <w:lang w:eastAsia="ru-RU"/>
        </w:rPr>
        <w:t xml:space="preserve">АТАГАЙСКОГО </w:t>
      </w:r>
      <w:hyperlink r:id="rId13" w:tooltip="Городское поселение" w:history="1">
        <w:r w:rsidRPr="004C619A">
          <w:rPr>
            <w:rFonts w:ascii="Arial" w:hAnsi="Arial" w:cs="Arial"/>
            <w:b/>
            <w:sz w:val="30"/>
            <w:szCs w:val="30"/>
            <w:lang w:eastAsia="ru-RU"/>
          </w:rPr>
          <w:t>МУНИЦИПАЛЬНОГО</w:t>
        </w:r>
      </w:hyperlink>
      <w:r w:rsidRPr="004C619A">
        <w:rPr>
          <w:rFonts w:ascii="Arial" w:hAnsi="Arial" w:cs="Arial"/>
          <w:b/>
          <w:sz w:val="30"/>
          <w:szCs w:val="30"/>
          <w:lang w:eastAsia="ru-RU"/>
        </w:rPr>
        <w:t xml:space="preserve"> ОБРАЗОВАНИЯ, СОЦИАЛЬНУЮ И КУЛЬТУРНУЮ АДАПТАЦИЮ МИГРАНТОВ, ПРОФИЛАКТИКУ МЕЖНАЦИОНАЛЬНЫХ (МЕЖЭТНИЧЕСКИХ) КОНФЛИКТОВ НА 2022-2025 ГОДЫ»</w:t>
      </w:r>
    </w:p>
    <w:p w:rsidR="004C619A" w:rsidRDefault="004C619A" w:rsidP="004C619A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492294" w:rsidRDefault="004C619A" w:rsidP="004C619A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4C619A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492294" w:rsidRPr="004C619A">
        <w:rPr>
          <w:rFonts w:ascii="Arial" w:hAnsi="Arial" w:cs="Arial"/>
          <w:sz w:val="24"/>
          <w:szCs w:val="24"/>
          <w:lang w:eastAsia="ru-RU"/>
        </w:rPr>
        <w:t>Общие положения</w:t>
      </w:r>
    </w:p>
    <w:p w:rsidR="004C619A" w:rsidRPr="004C619A" w:rsidRDefault="004C619A" w:rsidP="004C619A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92294" w:rsidRPr="004C619A" w:rsidRDefault="00492294" w:rsidP="00B07F01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C619A">
        <w:rPr>
          <w:rFonts w:ascii="Arial" w:eastAsia="Times New Roman" w:hAnsi="Arial" w:cs="Arial"/>
          <w:sz w:val="24"/>
          <w:szCs w:val="24"/>
          <w:lang w:eastAsia="ru-RU"/>
        </w:rPr>
        <w:t xml:space="preserve">Атагайского </w:t>
      </w:r>
      <w:hyperlink r:id="rId14" w:tooltip="Городское поселение" w:history="1">
        <w:r w:rsidR="00064F5F" w:rsidRPr="004C619A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муниципального</w:t>
        </w:r>
      </w:hyperlink>
      <w:r w:rsidR="00064F5F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социальную и культурную адаптацию мигрантов, профилактику межнациональных (межэтнических) конфликтов (далее — Положение) разработано в целях реализации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C619A">
        <w:rPr>
          <w:rFonts w:ascii="Arial" w:eastAsia="Times New Roman" w:hAnsi="Arial" w:cs="Arial"/>
          <w:sz w:val="24"/>
          <w:szCs w:val="24"/>
          <w:lang w:eastAsia="ru-RU"/>
        </w:rPr>
        <w:t xml:space="preserve">Атагайского </w:t>
      </w:r>
      <w:hyperlink r:id="rId15" w:tooltip="Городское поселение" w:history="1">
        <w:r w:rsidR="00064F5F" w:rsidRPr="004C619A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муниципального</w:t>
        </w:r>
      </w:hyperlink>
      <w:r w:rsidR="00064F5F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конфликтов.</w:t>
      </w:r>
    </w:p>
    <w:p w:rsidR="00492294" w:rsidRPr="004C619A" w:rsidRDefault="00492294" w:rsidP="00B07F01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настоящем Положении используются следующие понятия:</w:t>
      </w:r>
    </w:p>
    <w:p w:rsidR="00492294" w:rsidRPr="004C619A" w:rsidRDefault="00064F5F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межнациональный конфликт — столкновение интересов двух и более этнических общностей, принимающих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492294" w:rsidRPr="004C619A" w:rsidRDefault="00064F5F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конфликтная ситуация в сфере межнациональных отношений — наличие скрытых противоречий и социальной напряженности, основанных на ущемлении законных интересов, потребностей и ценностей граждан </w:t>
      </w:r>
      <w:r w:rsid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представляющих их интересы </w:t>
      </w:r>
      <w:hyperlink r:id="rId16" w:tooltip="Некоммерческие организации" w:history="1">
        <w:r w:rsidR="00492294" w:rsidRPr="004C619A">
          <w:rPr>
            <w:rFonts w:ascii="Arial" w:eastAsia="Times New Roman" w:hAnsi="Arial" w:cs="Arial"/>
            <w:sz w:val="24"/>
            <w:szCs w:val="24"/>
            <w:lang w:eastAsia="ru-RU"/>
          </w:rPr>
          <w:t>некоммерческих организаций</w:t>
        </w:r>
      </w:hyperlink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492294" w:rsidRPr="004C619A" w:rsidRDefault="00064F5F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этническая общность — общность людей, исторически сложившаяся на основе происхождения, территории, языка и культуры.</w:t>
      </w:r>
    </w:p>
    <w:p w:rsidR="00492294" w:rsidRPr="004C619A" w:rsidRDefault="00492294" w:rsidP="00B07F01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профилактику межнациональных (межэтнических) конфликтов.</w:t>
      </w:r>
    </w:p>
    <w:p w:rsidR="00492294" w:rsidRDefault="00064F5F" w:rsidP="004C619A">
      <w:pPr>
        <w:pStyle w:val="a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задачи органов местного самоуправления</w:t>
      </w:r>
    </w:p>
    <w:p w:rsidR="004C619A" w:rsidRPr="004C619A" w:rsidRDefault="004C619A" w:rsidP="004C619A">
      <w:pPr>
        <w:pStyle w:val="a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294" w:rsidRPr="004C619A" w:rsidRDefault="00492294" w:rsidP="00B07F01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предупреждение межнациональных и межконфессиональных конфликтов;</w:t>
      </w:r>
    </w:p>
    <w:p w:rsidR="00492294" w:rsidRPr="004C619A" w:rsidRDefault="004C619A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поддержка межнациональной культуры народов, проживающих на территории муниципального образования;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2.1.3. обеспечение социальной и культурной адаптации мигрантов, профилактику межнациональных (межэтнических) конфликтов;</w:t>
      </w:r>
    </w:p>
    <w:p w:rsidR="00492294" w:rsidRPr="004C619A" w:rsidRDefault="00B07F01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2.1.4.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 защиты личности и общества от межнациональных (межэтнических) конфликтов;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2.1.5. создание условий для недопущения проявлений экстремизма и негативного отношения к мигрантам;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2.1.6. выявление и устранение причин и условий, способствующих возникновению межэтнических конфликтов;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2.1.7. </w:t>
      </w:r>
      <w:r w:rsidRPr="004C619A">
        <w:rPr>
          <w:rFonts w:ascii="Arial" w:eastAsia="Times New Roman" w:hAnsi="Arial" w:cs="Arial"/>
          <w:sz w:val="24"/>
          <w:szCs w:val="24"/>
          <w:lang w:eastAsia="ru-RU"/>
        </w:rPr>
        <w:t>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492294" w:rsidRPr="004C619A" w:rsidRDefault="00B07F01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2.1.9.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содействие национальным </w:t>
      </w:r>
      <w:hyperlink r:id="rId17" w:tooltip="Общественно-Государственные объединения" w:history="1">
        <w:r w:rsidR="00492294" w:rsidRPr="004C619A">
          <w:rPr>
            <w:rFonts w:ascii="Arial" w:eastAsia="Times New Roman" w:hAnsi="Arial" w:cs="Arial"/>
            <w:sz w:val="24"/>
            <w:szCs w:val="24"/>
            <w:lang w:eastAsia="ru-RU"/>
          </w:rPr>
          <w:t>общественным объединениям</w:t>
        </w:r>
      </w:hyperlink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> 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2.1.10. содействие успешной социальной и культурной адаптации и интеграции мигрантов, прибывающих на территорию муниципального образования.</w:t>
      </w:r>
    </w:p>
    <w:p w:rsidR="00492294" w:rsidRPr="004C619A" w:rsidRDefault="00492294" w:rsidP="00B07F01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Для достижения указанных целей необходимо решение следующих задач: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2.2.1. информирование населения по вопросам миграционной политики;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2.2.2. содействие деятельности </w:t>
      </w:r>
      <w:hyperlink r:id="rId18" w:tooltip="Правоохранительные органы" w:history="1">
        <w:r w:rsidRPr="004C619A">
          <w:rPr>
            <w:rFonts w:ascii="Arial" w:eastAsia="Times New Roman" w:hAnsi="Arial" w:cs="Arial"/>
            <w:sz w:val="24"/>
            <w:szCs w:val="24"/>
            <w:lang w:eastAsia="ru-RU"/>
          </w:rPr>
          <w:t>правоохранительных органов</w:t>
        </w:r>
      </w:hyperlink>
      <w:r w:rsidRPr="004C619A">
        <w:rPr>
          <w:rFonts w:ascii="Arial" w:eastAsia="Times New Roman" w:hAnsi="Arial" w:cs="Arial"/>
          <w:sz w:val="24"/>
          <w:szCs w:val="24"/>
          <w:lang w:eastAsia="ru-RU"/>
        </w:rPr>
        <w:t>, осуществляющих меры по недопущению межнациональных конфликтов;</w:t>
      </w:r>
    </w:p>
    <w:p w:rsidR="00492294" w:rsidRPr="004C619A" w:rsidRDefault="00B07F01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2.2.3.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пропаганда толерантного поведения к людям других национальностей и религиозных конфессий;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2.2.4. разъяснительная работа среди детей и молодежи;</w:t>
      </w:r>
    </w:p>
    <w:p w:rsidR="00492294" w:rsidRPr="004C619A" w:rsidRDefault="00B07F01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2.2.5.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492294" w:rsidRDefault="00492294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2.2.6. недопущение наличия лозунгов (знаков) экстремистской направленности на объектах инфраструктуры.</w:t>
      </w:r>
    </w:p>
    <w:p w:rsidR="00B07F01" w:rsidRPr="004C619A" w:rsidRDefault="00B07F01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C31" w:rsidRDefault="00B07F01" w:rsidP="00B07F01">
      <w:pPr>
        <w:pStyle w:val="a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 органов местного самоуправления</w:t>
      </w:r>
    </w:p>
    <w:p w:rsidR="00B07F01" w:rsidRPr="004C619A" w:rsidRDefault="00B07F01" w:rsidP="00B07F01">
      <w:pPr>
        <w:pStyle w:val="a8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полномочиям в области обеспечения межнационального и </w:t>
      </w:r>
      <w:r w:rsidR="00064F5F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ежконфессионального согласия относятся: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разработка и осуществление мер, направленных на укрепление межнационального и межконфессионального согласия;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разработка и осуществление мер, направленных на поддержку и развитие языков и культуры народов Российской Федерации, проживающих на территории муниципального образования;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разработка и осуществление мер, направленных на реализацию прав национальных меньшинств;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разработка и осуществление мер, направленных на обеспечение социальной и культурной адаптации мигрантов;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разработка и осуществление мер, направленных на профилактику межнациональных (межэтнических) конфликтов;</w:t>
      </w:r>
    </w:p>
    <w:p w:rsidR="00492294" w:rsidRDefault="00B07F01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иные полномочия, предусмотренные федеральным законодательством и региональным законодательством в области обеспечения межнационального и </w:t>
      </w:r>
      <w:r w:rsidR="009B0416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ежконфессионального согласия.</w:t>
      </w:r>
    </w:p>
    <w:p w:rsidR="00B07F01" w:rsidRPr="004C619A" w:rsidRDefault="00B07F01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7F01" w:rsidRDefault="00B07F01" w:rsidP="00B07F01">
      <w:pPr>
        <w:pStyle w:val="a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294" w:rsidRDefault="009B0416" w:rsidP="00B07F01">
      <w:pPr>
        <w:pStyle w:val="a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предупреждение конфликтных ситуаций</w:t>
      </w:r>
    </w:p>
    <w:p w:rsidR="00B07F01" w:rsidRPr="004C619A" w:rsidRDefault="00B07F01" w:rsidP="00B07F01">
      <w:pPr>
        <w:pStyle w:val="a8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Источниками информации являются: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 министерства внутренних дел России по </w:t>
      </w: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Нижнеудинску и Нижнеудинскому району Иркутской области</w:t>
      </w:r>
      <w:r w:rsidR="00B07F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ОМВД);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 граждан муниципального образования.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Объектами мониторинга являются: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общественные объединения, в том числе национальные, </w:t>
      </w:r>
      <w:hyperlink r:id="rId19" w:tooltip="Религиозные объединения" w:history="1">
        <w:r w:rsidR="00492294" w:rsidRPr="004C619A">
          <w:rPr>
            <w:rFonts w:ascii="Arial" w:eastAsia="Times New Roman" w:hAnsi="Arial" w:cs="Arial"/>
            <w:sz w:val="24"/>
            <w:szCs w:val="24"/>
            <w:lang w:eastAsia="ru-RU"/>
          </w:rPr>
          <w:t>религиозные организации</w:t>
        </w:r>
      </w:hyperlink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>, диаспоры;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0" w:tooltip="Средства массовой информации" w:history="1">
        <w:r w:rsidR="00492294" w:rsidRPr="004C619A">
          <w:rPr>
            <w:rFonts w:ascii="Arial" w:eastAsia="Times New Roman" w:hAnsi="Arial" w:cs="Arial"/>
            <w:sz w:val="24"/>
            <w:szCs w:val="24"/>
            <w:lang w:eastAsia="ru-RU"/>
          </w:rPr>
          <w:t>средства массовой информации</w:t>
        </w:r>
      </w:hyperlink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общеобразовательные учреждения, учреждения культуры, социальной сферы;</w:t>
      </w:r>
    </w:p>
    <w:p w:rsidR="009B0416" w:rsidRPr="004C619A" w:rsidRDefault="009B0416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предприятия, организации, учреждения, влияющие на состояние межнациональных отношений на территории муниципального образования.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муниципального образования,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объединения).</w:t>
      </w:r>
    </w:p>
    <w:p w:rsidR="00492294" w:rsidRPr="004C619A" w:rsidRDefault="00B07F01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экономические (уровень и сферы занятости, уровень благосостояния, распределение собственности);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социальные (уровень воздействия на </w:t>
      </w:r>
      <w:hyperlink r:id="rId21" w:tooltip="Социальная инфраструктура" w:history="1">
        <w:r w:rsidR="00492294" w:rsidRPr="004C619A">
          <w:rPr>
            <w:rFonts w:ascii="Arial" w:eastAsia="Times New Roman" w:hAnsi="Arial" w:cs="Arial"/>
            <w:sz w:val="24"/>
            <w:szCs w:val="24"/>
            <w:lang w:eastAsia="ru-RU"/>
          </w:rPr>
          <w:t>социальную инфраструктуру</w:t>
        </w:r>
      </w:hyperlink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культурные (удовлетворение этнокультурных и религиозных потребностей);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иные процессы, которые могут оказывать воздействие на состояние межнациональных отношений.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4.5. Мониторинг проводится путем: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сбора и обобщения информации от объектов мониторинга;</w:t>
      </w:r>
    </w:p>
    <w:p w:rsidR="00492294" w:rsidRDefault="009B0416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иными методами, способствующими выявлению конфликтных ситуаций в сфере межнациональных отношений.</w:t>
      </w:r>
    </w:p>
    <w:p w:rsidR="00B07F01" w:rsidRPr="004C619A" w:rsidRDefault="00B07F01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294" w:rsidRDefault="00B07F01" w:rsidP="00B07F01">
      <w:pPr>
        <w:pStyle w:val="a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профилактику межнациональных (межэтнических) конфликтов</w:t>
      </w:r>
    </w:p>
    <w:p w:rsidR="00B07F01" w:rsidRPr="004C619A" w:rsidRDefault="00B07F01" w:rsidP="00B07F01">
      <w:pPr>
        <w:pStyle w:val="a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294" w:rsidRPr="004C619A" w:rsidRDefault="00B07F01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конфликтным ситуациям, требующим оперативного реагирования со стороны органов местного самоуправления, относятся: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межнациональные конфликты;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общественные акции протеста на национальной или религиозной почве;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профилактику межнациональных (межэтнических) конфликтов:</w:t>
      </w:r>
    </w:p>
    <w:p w:rsidR="00DF0612" w:rsidRPr="004C619A" w:rsidRDefault="00DF0612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информирование населения через средства массовой информации, а также путем размещения на официальном сайте муниципального образования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профилактику межнациональных (межэтнических) конфликтов;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информирование населения через средства массовой информации, а также путем размещения на официальном сайте муниципального образования, на стендах муниципального образования 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обмен с государственными</w:t>
      </w:r>
      <w:r w:rsidR="00B07F01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исполнительной власти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619A">
        <w:rPr>
          <w:rFonts w:ascii="Arial" w:eastAsia="Times New Roman" w:hAnsi="Arial" w:cs="Arial"/>
          <w:sz w:val="24"/>
          <w:szCs w:val="24"/>
          <w:lang w:eastAsia="ru-RU"/>
        </w:rPr>
        <w:t>Нижнеудинского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имеющейся информацией, документами, материалами;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в работе районных советов (рабочих групп) по межнациональным отношениям;</w:t>
      </w:r>
    </w:p>
    <w:p w:rsidR="00492294" w:rsidRPr="004C619A" w:rsidRDefault="009B0416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образовательными учреждениями муниципального образования вести целенаправленную разъяснительную работу среди учащихся школ об уголовной и </w:t>
      </w:r>
      <w:hyperlink r:id="rId22" w:tooltip="Административная ответственность" w:history="1">
        <w:r w:rsidR="00492294" w:rsidRPr="004C619A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административной ответственности</w:t>
        </w:r>
      </w:hyperlink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> 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 школ;</w:t>
      </w:r>
    </w:p>
    <w:p w:rsidR="00492294" w:rsidRPr="004C619A" w:rsidRDefault="00DF0612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недопущение оборота </w:t>
      </w:r>
      <w:hyperlink r:id="rId23" w:tooltip="Печатная продукция" w:history="1">
        <w:r w:rsidR="00492294" w:rsidRPr="004C619A">
          <w:rPr>
            <w:rFonts w:ascii="Arial" w:eastAsia="Times New Roman" w:hAnsi="Arial" w:cs="Arial"/>
            <w:sz w:val="24"/>
            <w:szCs w:val="24"/>
            <w:lang w:eastAsia="ru-RU"/>
          </w:rPr>
          <w:t>печатной продукции</w:t>
        </w:r>
      </w:hyperlink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>, аудио</w:t>
      </w: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 и видео материалов, содержание которых направлено на разжигание национальной, расовой и религиозной вражды;</w:t>
      </w:r>
    </w:p>
    <w:p w:rsidR="00492294" w:rsidRPr="004C619A" w:rsidRDefault="00DF0612" w:rsidP="004C619A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беседы с молодежью;</w:t>
      </w:r>
    </w:p>
    <w:p w:rsidR="00492294" w:rsidRDefault="00DF0612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92294" w:rsidRPr="004C619A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 (фестивали,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концерты, диспуты, беседы и т. д.).</w:t>
      </w:r>
    </w:p>
    <w:p w:rsidR="00B07F01" w:rsidRPr="004C619A" w:rsidRDefault="00B07F01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294" w:rsidRDefault="00B07F01" w:rsidP="00B07F01">
      <w:pPr>
        <w:pStyle w:val="a8"/>
        <w:ind w:firstLine="14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492294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Ликвидация последствий конфликтных ситуаций</w:t>
      </w:r>
    </w:p>
    <w:p w:rsidR="00B07F01" w:rsidRPr="004C619A" w:rsidRDefault="00B07F01" w:rsidP="00B07F01">
      <w:pPr>
        <w:pStyle w:val="a8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В целях ликвидации последствий конфликтных ситуаций представители органов местного самоуправления </w:t>
      </w:r>
      <w:r w:rsidR="00DF0612"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Атагайского муниципального образования</w:t>
      </w: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представителями ОМВД проводят оперативные совещания по мере необходимости.</w:t>
      </w:r>
    </w:p>
    <w:p w:rsidR="00492294" w:rsidRPr="004C619A" w:rsidRDefault="00492294" w:rsidP="004C619A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По итогам оперативных совещаний разрабатываются предложения по профилактике и предотвращению возникновения аналогичной конфликтной ситуации.</w:t>
      </w:r>
    </w:p>
    <w:p w:rsidR="00B95B14" w:rsidRPr="004C619A" w:rsidRDefault="00B95B14" w:rsidP="004C619A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95B14" w:rsidRPr="004C619A" w:rsidSect="004C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294"/>
    <w:rsid w:val="00064F5F"/>
    <w:rsid w:val="00325C31"/>
    <w:rsid w:val="00391736"/>
    <w:rsid w:val="00492294"/>
    <w:rsid w:val="004C619A"/>
    <w:rsid w:val="009B0416"/>
    <w:rsid w:val="00B07F01"/>
    <w:rsid w:val="00B95B14"/>
    <w:rsid w:val="00DF0612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1225"/>
  <w15:docId w15:val="{FF99C5EE-D360-4AF2-B8BC-4502BEC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14"/>
  </w:style>
  <w:style w:type="paragraph" w:styleId="1">
    <w:name w:val="heading 1"/>
    <w:basedOn w:val="a"/>
    <w:link w:val="10"/>
    <w:uiPriority w:val="9"/>
    <w:qFormat/>
    <w:rsid w:val="00492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2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942b1f3b">
    <w:name w:val="l942b1f3b"/>
    <w:basedOn w:val="a0"/>
    <w:rsid w:val="00492294"/>
  </w:style>
  <w:style w:type="character" w:customStyle="1" w:styleId="j40315b00">
    <w:name w:val="j40315b00"/>
    <w:basedOn w:val="a0"/>
    <w:rsid w:val="00492294"/>
  </w:style>
  <w:style w:type="character" w:customStyle="1" w:styleId="te53c24cc">
    <w:name w:val="te53c24cc"/>
    <w:basedOn w:val="a0"/>
    <w:rsid w:val="00492294"/>
  </w:style>
  <w:style w:type="character" w:styleId="a5">
    <w:name w:val="Strong"/>
    <w:basedOn w:val="a0"/>
    <w:uiPriority w:val="22"/>
    <w:qFormat/>
    <w:rsid w:val="00492294"/>
    <w:rPr>
      <w:b/>
      <w:bCs/>
    </w:rPr>
  </w:style>
  <w:style w:type="character" w:customStyle="1" w:styleId="surveyhint">
    <w:name w:val="surveyhint"/>
    <w:basedOn w:val="a0"/>
    <w:rsid w:val="00492294"/>
  </w:style>
  <w:style w:type="paragraph" w:styleId="a6">
    <w:name w:val="Balloon Text"/>
    <w:basedOn w:val="a"/>
    <w:link w:val="a7"/>
    <w:uiPriority w:val="99"/>
    <w:semiHidden/>
    <w:unhideWhenUsed/>
    <w:rsid w:val="0049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29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C6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369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8247058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38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5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3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33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332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0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0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5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40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44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74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95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50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5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63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18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54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8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59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249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32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2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09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543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3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60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76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10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46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35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62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5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5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8656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626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8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94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489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4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9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6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83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04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29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1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39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99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51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429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352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47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37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02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94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7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05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59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413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320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885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0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721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2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3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8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70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16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02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1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82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54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6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40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43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46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52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3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37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9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9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48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8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7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0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6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9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51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33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78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83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3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9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4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79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33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84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00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99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0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5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64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4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14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30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39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32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20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77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50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95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4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421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10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68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36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4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2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47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6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59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1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52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26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00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1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69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670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1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07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756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80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56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93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57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921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051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54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86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56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33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0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1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46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17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8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7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79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82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414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39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33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103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7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8044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968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4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86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290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3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8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9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9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3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0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5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7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73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76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93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9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9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9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18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6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058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77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25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49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87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74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95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44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09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334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11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203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97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48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77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0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46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1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4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5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53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66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7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50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697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320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28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0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467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9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64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545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62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7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42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719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79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3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2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25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6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05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94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15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5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86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8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848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46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626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52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34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7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50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11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9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90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37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6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44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05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94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53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75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66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56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0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464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72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84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40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76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1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50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948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54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29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5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467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8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56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4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80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92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4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80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82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79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33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33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73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51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25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79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538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866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5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958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0429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627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63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8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1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5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974957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9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37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rodskoe_poselenie/" TargetMode="External"/><Relationship Id="rId13" Type="http://schemas.openxmlformats.org/officeDocument/2006/relationships/hyperlink" Target="https://pandia.ru/text/category/gorodskoe_poselenie/" TargetMode="External"/><Relationship Id="rId18" Type="http://schemas.openxmlformats.org/officeDocument/2006/relationships/hyperlink" Target="https://pandia.ru/text/category/pravoohranitelmznie_organ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sotcialmznaya_infrastruktura/" TargetMode="External"/><Relationship Id="rId7" Type="http://schemas.openxmlformats.org/officeDocument/2006/relationships/hyperlink" Target="https://pandia.ru/text/category/munitcipalmznie_obrazovaniya/" TargetMode="External"/><Relationship Id="rId12" Type="http://schemas.openxmlformats.org/officeDocument/2006/relationships/hyperlink" Target="https://pandia.ru/text/category/gorodskoe_poselenie/" TargetMode="External"/><Relationship Id="rId17" Type="http://schemas.openxmlformats.org/officeDocument/2006/relationships/hyperlink" Target="https://pandia.ru/text/category/obshestvenno_gosudarstvennie_obtzedineniy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nekommercheskie_organizatcii/" TargetMode="External"/><Relationship Id="rId20" Type="http://schemas.openxmlformats.org/officeDocument/2006/relationships/hyperlink" Target="https://pandia.ru/text/category/sredstva_massovoj_informatc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6_oktyabrya/" TargetMode="External"/><Relationship Id="rId11" Type="http://schemas.openxmlformats.org/officeDocument/2006/relationships/hyperlink" Target="https://pandia.ru/text/category/gorodskoe_poseleni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15" Type="http://schemas.openxmlformats.org/officeDocument/2006/relationships/hyperlink" Target="https://pandia.ru/text/category/gorodskoe_poselenie/" TargetMode="External"/><Relationship Id="rId23" Type="http://schemas.openxmlformats.org/officeDocument/2006/relationships/hyperlink" Target="https://pandia.ru/text/category/pechatnaya_produktciya/" TargetMode="External"/><Relationship Id="rId10" Type="http://schemas.openxmlformats.org/officeDocument/2006/relationships/hyperlink" Target="https://pandia.ru/text/category/gorodskoe_poselenie/" TargetMode="External"/><Relationship Id="rId19" Type="http://schemas.openxmlformats.org/officeDocument/2006/relationships/hyperlink" Target="https://pandia.ru/text/category/religioznie_obtzedineniya/" TargetMode="External"/><Relationship Id="rId4" Type="http://schemas.openxmlformats.org/officeDocument/2006/relationships/hyperlink" Target="https://pandia.ru/text/category/gorodskoe_poselenie/" TargetMode="External"/><Relationship Id="rId9" Type="http://schemas.openxmlformats.org/officeDocument/2006/relationships/hyperlink" Target="https://pandia.ru/text/category/gorodskoe_poselenie/" TargetMode="External"/><Relationship Id="rId14" Type="http://schemas.openxmlformats.org/officeDocument/2006/relationships/hyperlink" Target="https://pandia.ru/text/category/gorodskoe_poselenie/" TargetMode="External"/><Relationship Id="rId22" Type="http://schemas.openxmlformats.org/officeDocument/2006/relationships/hyperlink" Target="https://pandia.ru/text/category/administrativ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2022-10-06T07:17:00Z</cp:lastPrinted>
  <dcterms:created xsi:type="dcterms:W3CDTF">2022-10-06T05:07:00Z</dcterms:created>
  <dcterms:modified xsi:type="dcterms:W3CDTF">2022-10-28T02:31:00Z</dcterms:modified>
</cp:coreProperties>
</file>