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A838" w14:textId="77777777" w:rsidR="00F533A8" w:rsidRPr="00F533A8" w:rsidRDefault="00F533A8" w:rsidP="00F533A8">
      <w:pPr>
        <w:shd w:val="clear" w:color="auto" w:fill="FFFFFF"/>
        <w:spacing w:after="450" w:line="540" w:lineRule="atLeast"/>
        <w:jc w:val="center"/>
        <w:textAlignment w:val="baseline"/>
        <w:outlineLvl w:val="0"/>
        <w:rPr>
          <w:rFonts w:ascii="Times New Roman" w:eastAsia="Times New Roman" w:hAnsi="Times New Roman" w:cs="Times New Roman"/>
          <w:color w:val="000000" w:themeColor="text1"/>
          <w:spacing w:val="-6"/>
          <w:kern w:val="36"/>
          <w:sz w:val="48"/>
          <w:szCs w:val="48"/>
          <w:lang w:eastAsia="ru-RU"/>
        </w:rPr>
      </w:pPr>
      <w:r w:rsidRPr="00F533A8">
        <w:rPr>
          <w:rFonts w:ascii="Times New Roman" w:eastAsia="Times New Roman" w:hAnsi="Times New Roman" w:cs="Times New Roman"/>
          <w:color w:val="000000" w:themeColor="text1"/>
          <w:spacing w:val="-6"/>
          <w:kern w:val="36"/>
          <w:sz w:val="48"/>
          <w:szCs w:val="48"/>
          <w:lang w:eastAsia="ru-RU"/>
        </w:rPr>
        <w:t>Реализация пиротехнической продукции. Памятка</w:t>
      </w:r>
    </w:p>
    <w:p w14:paraId="433E565E" w14:textId="77777777" w:rsidR="00F533A8" w:rsidRPr="00F533A8" w:rsidRDefault="00F533A8" w:rsidP="00F533A8">
      <w:pPr>
        <w:shd w:val="clear" w:color="auto" w:fill="FFFFFF"/>
        <w:spacing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noProof/>
          <w:color w:val="000000" w:themeColor="text1"/>
          <w:sz w:val="28"/>
          <w:szCs w:val="28"/>
          <w:bdr w:val="none" w:sz="0" w:space="0" w:color="auto" w:frame="1"/>
          <w:shd w:val="clear" w:color="auto" w:fill="F4F7FB"/>
          <w:lang w:eastAsia="ru-RU"/>
        </w:rPr>
        <w:drawing>
          <wp:inline distT="0" distB="0" distL="0" distR="0" wp14:anchorId="222D1A2B" wp14:editId="3751B931">
            <wp:extent cx="4619625" cy="2914650"/>
            <wp:effectExtent l="0" t="0" r="9525" b="0"/>
            <wp:docPr id="1" name="Рисунок 1" descr="Реализация пиротехнической продукции. Памятка">
              <a:hlinkClick xmlns:a="http://schemas.openxmlformats.org/drawingml/2006/main" r:id="rId4" tooltip="&quot;Реализация пиротехнической продукции. Памят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ализация пиротехнической продукции. Памятка">
                      <a:hlinkClick r:id="rId4" tooltip="&quot;Реализация пиротехнической продукции. Памятка&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914650"/>
                    </a:xfrm>
                    <a:prstGeom prst="rect">
                      <a:avLst/>
                    </a:prstGeom>
                    <a:noFill/>
                    <a:ln>
                      <a:noFill/>
                    </a:ln>
                  </pic:spPr>
                </pic:pic>
              </a:graphicData>
            </a:graphic>
          </wp:inline>
        </w:drawing>
      </w:r>
    </w:p>
    <w:p w14:paraId="49842ED0"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В соответствии с Постановлением Правительства РФ от 22 декабря 2009 г. N 1052 "Об утверждении требований пожарной безопасности при распространении и использовании пиротехнических изделий"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 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14:paraId="6F04B328"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При хранении пиротехнических изделий на объектах розничной торговли:</w:t>
      </w:r>
    </w:p>
    <w:p w14:paraId="2259FE51"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lastRenderedPageBreak/>
        <w:t>          а) необходимо соблюдать требования инструкции (руководства) по эксплуатации изделий;</w:t>
      </w:r>
    </w:p>
    <w:p w14:paraId="717E3BC5"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14:paraId="12C7E650"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в) запрещается на складах и в кладовых помещениях совместное хранение пиротехнической продукции с иными товарами (изделиями);</w:t>
      </w:r>
    </w:p>
    <w:p w14:paraId="19DB345A"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г) запрещается размещение кладовых помещений для пиротехнических изделий на объектах торговли общей площадью торгового зала менее 25 м2;</w:t>
      </w:r>
    </w:p>
    <w:p w14:paraId="09741766"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м2 количество пиротехнических изделий не должно превышать более 100 кг по массе брутто;</w:t>
      </w:r>
    </w:p>
    <w:p w14:paraId="45B24818"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е) допускается хранение и реализация одновременно не более 1200 кг пиротехнических изделий бытового назначения по массе брутто в торговых помещениях, имеющих площадь не менее 25 м2;</w:t>
      </w:r>
    </w:p>
    <w:p w14:paraId="6384A8B8"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14:paraId="7349792D"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В процессе реализации пиротехнической продукции выполняются следующие требования безопасности:</w:t>
      </w:r>
    </w:p>
    <w:p w14:paraId="64BAA77C"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67B82EDD"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xml:space="preserve">          б) пиротехнические изделия бытового назначения располагаются не ближе 0,5 м от нагревательных приборов системы отопления. Работы, </w:t>
      </w:r>
      <w:r w:rsidRPr="00F533A8">
        <w:rPr>
          <w:rFonts w:ascii="Times New Roman" w:eastAsia="Times New Roman" w:hAnsi="Times New Roman" w:cs="Times New Roman"/>
          <w:color w:val="000000" w:themeColor="text1"/>
          <w:sz w:val="28"/>
          <w:szCs w:val="28"/>
          <w:lang w:eastAsia="ru-RU"/>
        </w:rPr>
        <w:lastRenderedPageBreak/>
        <w:t>сопровождающиеся механическими и (или) тепловыми действиями, в помещениях с пиротехническими изделиями бытового назначения не допускаются;</w:t>
      </w:r>
    </w:p>
    <w:p w14:paraId="1FEAC6ED"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14:paraId="0CDE487E"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14:paraId="468FCDCF"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а) копия сертификата, заверенная держателем подлинника сертификата, нотариусом или органом по сертификации товаров, выдавшим сертификат;</w:t>
      </w:r>
    </w:p>
    <w:p w14:paraId="15D75558"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xml:space="preserve">          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 Реализация пиротехнических изделий запрещается: 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 б) лицам, не достигшим 16-летнего возраста (если производителем не установлено другое возрастное ограничение); в) при отсутствии (утрате) идентификационных признаков продукции, с истекшим сроком годности, следами порчи и без </w:t>
      </w:r>
      <w:r w:rsidRPr="00F533A8">
        <w:rPr>
          <w:rFonts w:ascii="Times New Roman" w:eastAsia="Times New Roman" w:hAnsi="Times New Roman" w:cs="Times New Roman"/>
          <w:color w:val="000000" w:themeColor="text1"/>
          <w:sz w:val="28"/>
          <w:szCs w:val="28"/>
          <w:lang w:eastAsia="ru-RU"/>
        </w:rPr>
        <w:lastRenderedPageBreak/>
        <w:t>инструкции (руководства) по эксплуатации, обязательного сертификата соответствия либо знака соответствия. Одновременно с этим сообщаем, что согласно Постановления Правительства Российской Федерации от 25 апреля 2012 г. N 390 "О противопожарном режиме" на объектах организаций торговли запрещается: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патронов,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 размещать отделы, секции по продаже легковоспламеняющихся и горючих жидкостей, горючих газов и пиротехнических изделий на расстоянии менее 4 м от выходов, лестничных клеток и других путей эвакуации.</w:t>
      </w:r>
    </w:p>
    <w:p w14:paraId="00F1CDF7"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В соответствии с ч. 5 ст. 4 Технического регламента Таможенного союза «О безопасности пиротехнических изделий» и в процессе реализации пиротехнических изделий должны выполняться следующие требования безопасности:</w:t>
      </w:r>
    </w:p>
    <w:p w14:paraId="57772AA9"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а)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w:t>
      </w:r>
    </w:p>
    <w:p w14:paraId="11AC7C80"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б) розничная торговля пиротехническими изделиями бытового назначения (I-III классов)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помещения. В торговых помещениях менее 25 м2 допускается хранение и реализация одновременно не более 333 кг пиротехнических изделий бытового назначения по массе брутто;</w:t>
      </w:r>
    </w:p>
    <w:p w14:paraId="2130F70B"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xml:space="preserve">          в) расположение помещений, в которых осуществляется реализация пиротехнических изделий бытового назначения, не должно создавать </w:t>
      </w:r>
      <w:r w:rsidRPr="00F533A8">
        <w:rPr>
          <w:rFonts w:ascii="Times New Roman" w:eastAsia="Times New Roman" w:hAnsi="Times New Roman" w:cs="Times New Roman"/>
          <w:color w:val="000000" w:themeColor="text1"/>
          <w:sz w:val="28"/>
          <w:szCs w:val="28"/>
          <w:lang w:eastAsia="ru-RU"/>
        </w:rPr>
        <w:lastRenderedPageBreak/>
        <w:t>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 членов Таможенного союза;</w:t>
      </w:r>
    </w:p>
    <w:p w14:paraId="6E8231D7" w14:textId="77777777" w:rsidR="00F533A8" w:rsidRPr="00F533A8" w:rsidRDefault="00F533A8" w:rsidP="00F533A8">
      <w:pPr>
        <w:shd w:val="clear" w:color="auto" w:fill="FFFFFF"/>
        <w:spacing w:after="300"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г)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 кроме визуального осмотра;</w:t>
      </w:r>
    </w:p>
    <w:p w14:paraId="13BF04F0" w14:textId="77777777" w:rsidR="00F533A8" w:rsidRPr="00F533A8" w:rsidRDefault="00F533A8" w:rsidP="00F533A8">
      <w:pPr>
        <w:shd w:val="clear" w:color="auto" w:fill="FFFFFF"/>
        <w:spacing w:line="390" w:lineRule="atLeast"/>
        <w:textAlignment w:val="baseline"/>
        <w:rPr>
          <w:rFonts w:ascii="Times New Roman" w:eastAsia="Times New Roman" w:hAnsi="Times New Roman" w:cs="Times New Roman"/>
          <w:color w:val="000000" w:themeColor="text1"/>
          <w:sz w:val="28"/>
          <w:szCs w:val="28"/>
          <w:lang w:eastAsia="ru-RU"/>
        </w:rPr>
      </w:pPr>
      <w:r w:rsidRPr="00F533A8">
        <w:rPr>
          <w:rFonts w:ascii="Times New Roman" w:eastAsia="Times New Roman" w:hAnsi="Times New Roman" w:cs="Times New Roman"/>
          <w:color w:val="000000" w:themeColor="text1"/>
          <w:sz w:val="28"/>
          <w:szCs w:val="28"/>
          <w:lang w:eastAsia="ru-RU"/>
        </w:rPr>
        <w:t>          д)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 е)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w:t>
      </w:r>
    </w:p>
    <w:p w14:paraId="20708883" w14:textId="77777777" w:rsidR="004542E7" w:rsidRPr="00F533A8" w:rsidRDefault="004542E7">
      <w:pPr>
        <w:rPr>
          <w:rFonts w:ascii="Times New Roman" w:hAnsi="Times New Roman" w:cs="Times New Roman"/>
          <w:color w:val="000000" w:themeColor="text1"/>
          <w:sz w:val="28"/>
          <w:szCs w:val="28"/>
        </w:rPr>
      </w:pPr>
    </w:p>
    <w:sectPr w:rsidR="004542E7" w:rsidRPr="00F5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A8"/>
    <w:rsid w:val="004542E7"/>
    <w:rsid w:val="00F5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17A2"/>
  <w15:chartTrackingRefBased/>
  <w15:docId w15:val="{4D602331-E977-4E39-A047-9BF4E5AA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1645">
      <w:bodyDiv w:val="1"/>
      <w:marLeft w:val="0"/>
      <w:marRight w:val="0"/>
      <w:marTop w:val="0"/>
      <w:marBottom w:val="0"/>
      <w:divBdr>
        <w:top w:val="none" w:sz="0" w:space="0" w:color="auto"/>
        <w:left w:val="none" w:sz="0" w:space="0" w:color="auto"/>
        <w:bottom w:val="none" w:sz="0" w:space="0" w:color="auto"/>
        <w:right w:val="none" w:sz="0" w:space="0" w:color="auto"/>
      </w:divBdr>
      <w:divsChild>
        <w:div w:id="26881328">
          <w:marLeft w:val="0"/>
          <w:marRight w:val="0"/>
          <w:marTop w:val="0"/>
          <w:marBottom w:val="450"/>
          <w:divBdr>
            <w:top w:val="none" w:sz="0" w:space="0" w:color="auto"/>
            <w:left w:val="none" w:sz="0" w:space="0" w:color="auto"/>
            <w:bottom w:val="none" w:sz="0" w:space="0" w:color="auto"/>
            <w:right w:val="none" w:sz="0" w:space="0" w:color="auto"/>
          </w:divBdr>
          <w:divsChild>
            <w:div w:id="702897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mchs.ru/upload/site45/LmsQnxgvw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Алексеевна</dc:creator>
  <cp:keywords/>
  <dc:description/>
  <cp:lastModifiedBy>Зоя Алексеевна</cp:lastModifiedBy>
  <cp:revision>1</cp:revision>
  <dcterms:created xsi:type="dcterms:W3CDTF">2021-12-22T04:00:00Z</dcterms:created>
  <dcterms:modified xsi:type="dcterms:W3CDTF">2021-12-22T04:01:00Z</dcterms:modified>
</cp:coreProperties>
</file>