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jc w:val="center"/>
        <w:spacing w:before="30" w:after="45" w:line="52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222222"/>
          <w:sz w:val="30"/>
        </w:rPr>
        <w:t xml:space="preserve">Перевод массовых социально значимых услуг в электронный формат</w:t>
      </w:r>
      <w:r>
        <w:rPr>
          <w:sz w:val="30"/>
        </w:rPr>
      </w:r>
      <w:r/>
    </w:p>
    <w:p>
      <w:pPr>
        <w:ind w:left="0" w:right="0" w:firstLine="567"/>
        <w:jc w:val="both"/>
        <w:spacing w:before="255" w:after="255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2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 о переводе массовых социально значимых услуг в электронный формат.</w:t>
      </w:r>
      <w:r>
        <w:rPr>
          <w:rFonts w:ascii="Liberation Sans" w:hAnsi="Liberation Sans" w:cs="Liberation Sans" w:eastAsia="Liberation Sans"/>
          <w:color w:val="222222"/>
          <w:sz w:val="30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</w:rPr>
        <w:t xml:space="preserve">На </w:t>
      </w:r>
      <w:hyperlink r:id="rId8" w:tooltip="https://www.gosuslugi.ru/" w:history="1">
        <w:r>
          <w:rPr>
            <w:rStyle w:val="172"/>
            <w:rFonts w:ascii="Liberation Sans" w:hAnsi="Liberation Sans" w:cs="Liberation Sans" w:eastAsia="Liberation Sans"/>
            <w:color w:val="C61212"/>
            <w:sz w:val="22"/>
          </w:rPr>
          <w:t xml:space="preserve">Едином портале государственных и муниципальных услуг (функций)</w:t>
        </w:r>
      </w:hyperlink>
      <w:r>
        <w:rPr>
          <w:rFonts w:ascii="Liberation Sans" w:hAnsi="Liberation Sans" w:cs="Liberation Sans" w:eastAsia="Liberation Sans"/>
          <w:color w:val="222222"/>
          <w:sz w:val="22"/>
        </w:rPr>
        <w:t xml:space="preserve"> жители г. Нижнеудинска и Нижнеудинского района могут получить </w:t>
      </w:r>
      <w:hyperlink r:id="rId9" w:tooltip="услуги" w:history="1">
        <w:r>
          <w:rPr>
            <w:rStyle w:val="172"/>
            <w:rFonts w:ascii="Liberation Sans" w:hAnsi="Liberation Sans" w:cs="Liberation Sans" w:eastAsia="Liberation Sans"/>
            <w:color w:val="C61212"/>
            <w:sz w:val="22"/>
          </w:rPr>
          <w:t xml:space="preserve">услуги</w:t>
        </w:r>
      </w:hyperlink>
      <w:r>
        <w:rPr>
          <w:rFonts w:ascii="Liberation Sans" w:hAnsi="Liberation Sans" w:cs="Liberation Sans" w:eastAsia="Liberation Sans"/>
          <w:color w:val="222222"/>
          <w:sz w:val="22"/>
        </w:rPr>
        <w:t xml:space="preserve"> без личного посещения Управления социальной защиты населения по Нижнеудинскому району.</w:t>
      </w:r>
      <w:r>
        <w:rPr>
          <w:rFonts w:ascii="Liberation Sans" w:hAnsi="Liberation Sans" w:cs="Liberation Sans" w:eastAsia="Liberation Sans"/>
          <w:color w:val="222222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33333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Во-первых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 - Портал работает круглосуточно, что дает возможность обращаться за услугой в любое удобное время и из любого удобного места.</w:t>
      </w:r>
      <w:r>
        <w:rPr>
          <w:rFonts w:ascii="Liberation Sans" w:hAnsi="Liberation Sans" w:cs="Liberation Sans" w:eastAsia="Liberation Sans"/>
          <w:color w:val="333333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Во-вторых 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- Не нужно стоять в очереди, что экономит Ваше личное время.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В-третьих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 – На портале госуслуг всегда можно получить информацию, связанную с получением услуги.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2"/>
        </w:rPr>
        <w:t xml:space="preserve">Для подачи заявления через портал госуслуг, Вам необходимо пройти регистрацию на портале госуслуг и подтвердить свою учетную запись. 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  <w:t xml:space="preserve">Перечень массовых социально значимых услуг, доступных в электронном виде:</w:t>
      </w:r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в Иркутской области отдельных мер социальной поддержки семьям, имеющим детей;   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Выплата денежных средств на содержание ребенка, находящегося под опекой или попечительством в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Назначение и выплата пособия на ребенка в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Выплата компенсации родительской платы за присмотр и уход за детьми в государственных (муниципальных) образовательных организациях, находящихся на территории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Выдача сертификата на областной материнский (семейный) капитал;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Направление средств (части средств) областного материнского (семейного) капитала на улучшение жилищных условий, на проведение ремонта жилого помещения, на приобретение земельного участка для индивидуального жилищ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ного строительства, садоводства или огородничества, на получение образования ребенка (детьми), на приобретение товаров и услуг, предназначенных для социальной адаптации и интеграции в общество детей-инвалидов, а также на получение ежегодной денежной платы;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многодетным семьям денежной компенсации 30 процентов расходов на оплату жилого помещения и коммунальные услуги;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ежемесячной денежной выплаты семьям в случае рождения, усыновления (удочерения) третьего или последующих детей;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Установление статуса многодетной семьи Иркутской области (выдача, продление действия и замена удостоверения многодетной семьи Иркутской области) и другие.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2"/>
        </w:rPr>
        <w:t xml:space="preserve">О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знакомиться с более подробным перечнем массовых социально значимых услуг, доступных в электронном виде, можно на официальном сайте Управления 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социальной защиты населения по Нижнеудинскому району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, пройдя по ссылке: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0"/>
        <w:jc w:val="center"/>
        <w:spacing w:before="255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</w:rPr>
      </w:r>
      <w:r>
        <w:rPr>
          <w:sz w:val="22"/>
        </w:rPr>
        <w:t xml:space="preserve">https://uszn-nu.ru</w:t>
      </w:r>
      <w:r>
        <w:rPr>
          <w:sz w:val="22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white"/>
        </w:rPr>
        <w:t xml:space="preserve">Также по данной ссылке размещены памятки по получению массовых социально значимых услуг в электронном виде.</w:t>
      </w:r>
      <w:r>
        <w:rPr>
          <w:sz w:val="22"/>
        </w:rPr>
      </w:r>
      <w:r/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</w:r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</w:r>
      <w:r/>
      <w:r>
        <w:rPr>
          <w:sz w:val="22"/>
        </w:rPr>
      </w:r>
    </w:p>
    <w:p>
      <w:r/>
      <w:r/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osuslugi.ru/" TargetMode="External"/><Relationship Id="rId9" Type="http://schemas.openxmlformats.org/officeDocument/2006/relationships/hyperlink" Target="https://ustilimsk.bezformata.com/word/uslug/725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2023-04-10T01:20:37Z</dcterms:modified>
</cp:coreProperties>
</file>